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center"/>
        <w:rPr>
          <w:b w:val="0"/>
          <w:bCs w:val="0"/>
          <w:color w:val="auto"/>
          <w:sz w:val="28"/>
          <w:szCs w:val="28"/>
        </w:rPr>
      </w:pPr>
      <w:bookmarkStart w:id="0" w:name="_GoBack"/>
      <w:bookmarkEnd w:id="0"/>
      <w:r>
        <w:rPr>
          <w:b w:val="0"/>
          <w:bCs w:val="0"/>
          <w:i w:val="0"/>
          <w:iCs w:val="0"/>
          <w:caps w:val="0"/>
          <w:color w:val="auto"/>
          <w:spacing w:val="0"/>
          <w:sz w:val="28"/>
          <w:szCs w:val="28"/>
          <w:bdr w:val="none" w:color="auto" w:sz="0" w:space="0"/>
          <w:shd w:val="clear" w:fill="E7E8D8"/>
        </w:rPr>
        <w:t>省委十五届四次全会在杭举行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rFonts w:ascii="黑体" w:hAnsi="宋体" w:eastAsia="黑体" w:cs="黑体"/>
          <w:b/>
          <w:bCs/>
          <w:color w:val="auto"/>
          <w:sz w:val="32"/>
          <w:szCs w:val="32"/>
        </w:rPr>
      </w:pPr>
      <w:r>
        <w:rPr>
          <w:rFonts w:hint="eastAsia" w:ascii="黑体" w:hAnsi="宋体" w:eastAsia="黑体" w:cs="黑体"/>
          <w:b/>
          <w:bCs/>
          <w:i w:val="0"/>
          <w:iCs w:val="0"/>
          <w:caps w:val="0"/>
          <w:color w:val="auto"/>
          <w:spacing w:val="0"/>
          <w:sz w:val="32"/>
          <w:szCs w:val="32"/>
          <w:bdr w:val="none" w:color="auto" w:sz="0" w:space="0"/>
          <w:shd w:val="clear" w:fill="E7E8D8"/>
        </w:rPr>
        <w:t>深入学习贯彻习近平总书记考察浙江重要讲话精神</w:t>
      </w:r>
      <w:r>
        <w:rPr>
          <w:rFonts w:hint="eastAsia" w:ascii="黑体" w:hAnsi="宋体" w:eastAsia="黑体" w:cs="黑体"/>
          <w:b/>
          <w:bCs/>
          <w:i w:val="0"/>
          <w:iCs w:val="0"/>
          <w:caps w:val="0"/>
          <w:color w:val="auto"/>
          <w:spacing w:val="0"/>
          <w:sz w:val="32"/>
          <w:szCs w:val="32"/>
          <w:bdr w:val="none" w:color="auto" w:sz="0" w:space="0"/>
          <w:shd w:val="clear" w:fill="E7E8D8"/>
        </w:rPr>
        <w:br w:type="textWrapping"/>
      </w:r>
      <w:r>
        <w:rPr>
          <w:rFonts w:hint="eastAsia" w:ascii="黑体" w:hAnsi="宋体" w:eastAsia="黑体" w:cs="黑体"/>
          <w:b/>
          <w:bCs/>
          <w:i w:val="0"/>
          <w:iCs w:val="0"/>
          <w:caps w:val="0"/>
          <w:color w:val="auto"/>
          <w:spacing w:val="0"/>
          <w:sz w:val="32"/>
          <w:szCs w:val="32"/>
          <w:bdr w:val="none" w:color="auto" w:sz="0" w:space="0"/>
          <w:shd w:val="clear" w:fill="E7E8D8"/>
        </w:rPr>
        <w:t>在奋力推进中国式现代化新征程上勇当先行者谱写新篇章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88" w:lineRule="atLeast"/>
        <w:ind w:left="0" w:right="0"/>
        <w:jc w:val="center"/>
        <w:rPr>
          <w:rFonts w:hint="eastAsia" w:ascii="宋体" w:hAnsi="宋体" w:eastAsia="宋体" w:cs="宋体"/>
          <w:b w:val="0"/>
          <w:bCs w:val="0"/>
          <w:color w:val="auto"/>
          <w:sz w:val="28"/>
          <w:szCs w:val="28"/>
        </w:rPr>
      </w:pPr>
      <w:r>
        <w:rPr>
          <w:rFonts w:hint="eastAsia" w:ascii="宋体" w:hAnsi="宋体" w:eastAsia="宋体" w:cs="宋体"/>
          <w:b w:val="0"/>
          <w:bCs w:val="0"/>
          <w:i w:val="0"/>
          <w:iCs w:val="0"/>
          <w:caps w:val="0"/>
          <w:color w:val="auto"/>
          <w:spacing w:val="0"/>
          <w:sz w:val="28"/>
          <w:szCs w:val="28"/>
          <w:bdr w:val="none" w:color="auto" w:sz="0" w:space="0"/>
          <w:shd w:val="clear" w:fill="E7E8D8"/>
        </w:rPr>
        <w:t>省委常委会主持 省委书记易炼红讲话</w:t>
      </w:r>
      <w:r>
        <w:rPr>
          <w:rFonts w:hint="eastAsia" w:ascii="宋体" w:hAnsi="宋体" w:eastAsia="宋体" w:cs="宋体"/>
          <w:b w:val="0"/>
          <w:bCs w:val="0"/>
          <w:i w:val="0"/>
          <w:iCs w:val="0"/>
          <w:caps w:val="0"/>
          <w:color w:val="auto"/>
          <w:spacing w:val="0"/>
          <w:sz w:val="28"/>
          <w:szCs w:val="28"/>
          <w:bdr w:val="none" w:color="auto" w:sz="0" w:space="0"/>
          <w:shd w:val="clear" w:fill="E7E8D8"/>
        </w:rPr>
        <w:br w:type="textWrapping"/>
      </w:r>
      <w:r>
        <w:rPr>
          <w:rFonts w:hint="eastAsia" w:ascii="宋体" w:hAnsi="宋体" w:eastAsia="宋体" w:cs="宋体"/>
          <w:b w:val="0"/>
          <w:bCs w:val="0"/>
          <w:i w:val="0"/>
          <w:iCs w:val="0"/>
          <w:caps w:val="0"/>
          <w:color w:val="auto"/>
          <w:spacing w:val="0"/>
          <w:sz w:val="28"/>
          <w:szCs w:val="28"/>
          <w:bdr w:val="none" w:color="auto" w:sz="0" w:space="0"/>
          <w:shd w:val="clear" w:fill="E7E8D8"/>
        </w:rPr>
        <w:t>听取和讨论易炼红受省委常委会委托作的工作报告，审议通过《中共浙江省委关于深入学习贯彻习近平总书记考察浙江重要讲话精神 在奋力推进中国式现代化新征程上勇当先行者谱写新篇章的决定》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val="0"/>
          <w:bCs w:val="0"/>
          <w:color w:val="auto"/>
          <w:sz w:val="28"/>
          <w:szCs w:val="28"/>
        </w:rPr>
      </w:pPr>
      <w:r>
        <w:rPr>
          <w:rFonts w:hint="eastAsia" w:ascii="宋体" w:hAnsi="宋体" w:eastAsia="宋体" w:cs="宋体"/>
          <w:b w:val="0"/>
          <w:bCs w:val="0"/>
          <w:i w:val="0"/>
          <w:iCs w:val="0"/>
          <w:caps w:val="0"/>
          <w:color w:val="auto"/>
          <w:spacing w:val="0"/>
          <w:sz w:val="28"/>
          <w:szCs w:val="28"/>
          <w:bdr w:val="none" w:color="auto" w:sz="0" w:space="0"/>
          <w:shd w:val="clear" w:fill="E7E8D8"/>
        </w:rPr>
        <w:t>记者 翁浩浩</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bdr w:val="none" w:color="auto" w:sz="0" w:space="0"/>
          <w:shd w:val="clear" w:fill="E7E8D8"/>
        </w:rPr>
        <w:t>　　本报杭州11月3日讯 （记者 翁浩浩） 3日，省委十五届四次全会在杭州举行。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bdr w:val="none" w:color="auto" w:sz="0" w:space="0"/>
          <w:shd w:val="clear" w:fill="E7E8D8"/>
        </w:rPr>
        <w:t>　　出席这次全会的省委委员67名，候补委员16名。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bdr w:val="none" w:color="auto" w:sz="0" w:space="0"/>
          <w:shd w:val="clear" w:fill="E7E8D8"/>
        </w:rPr>
        <w:t>　　省委常委会主持会议。省委书记易炼红讲话，省委副书记王浩、刘捷出席。中央主题教育第五巡回指导组组长李锦斌、副组长任正晓到会指导。</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bdr w:val="none" w:color="auto" w:sz="0" w:space="0"/>
          <w:shd w:val="clear" w:fill="E7E8D8"/>
        </w:rPr>
        <w:t>　　全会坚持以习近平新时代中国特色社会主义思想为指导，深入学习贯彻习近平总书记考察浙江重要讲话精神，听取和讨论易炼红受省委常委会委托作的工作报告，审议通过《中共浙江省委关于深入学习贯彻习近平总书记考察浙江重要讲话精神 在奋力推进中国式现代化新征程上勇当先行者谱写新篇章的决定》。会议结束时，易炼红就贯彻落实全会精神、做好当前工作作了讲话。</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bdr w:val="none" w:color="auto" w:sz="0" w:space="0"/>
          <w:shd w:val="clear" w:fill="E7E8D8"/>
        </w:rPr>
        <w:t>　　全会指出，习近平总书记每到重要节点关键时刻都为浙江把脉定向、指路引航。特别是今年9月，习近平总书记又一次亲临浙江考察，发表重要讲话、作出重要指示，赋予浙江“中国式现代化的先行者”新定位、“奋力谱写中国式现代化浙江新篇章”新使命，充分体现了对浙江大地念兹在兹的倾情牵挂、对浙江工作一以贯之的高度重视、对浙江人民情深似海的关心关怀，具有重大政治意义、战略意义、时代意义，为我们做好浙江各项工作指明了前进方向、提供了根本遵循。要深入学习贯彻习近平总书记考察浙江重要讲话精神，进一步动员全省上下牢记嘱托、感恩奋进、实干争先，持续推动“八八战略”走深走实，在推进共同富裕和中国式现代化建设中发挥示范引领作用，勇当中国式现代化的先行者，奋力谱写中国式现代化浙江新篇章。</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bdr w:val="none" w:color="auto" w:sz="0" w:space="0"/>
          <w:shd w:val="clear" w:fill="E7E8D8"/>
        </w:rPr>
        <w:t>　　全会强调，要进一步学深悟透习近平总书记考察浙江重要讲话精神，放大格局视野、找准方位坐标，坚定扛起勇当先行者、谱写新篇章的使命担当。要恪守政治坐标，以捍卫者的绝对忠诚坚定拥护“两个确立”、坚决做到“两个维护”，做到表里如一地拥戴、不离不弃地追随、时时处处地护卫、不折不扣地执行、创新创造地实践、合规担责地尽忠，奋进新征程、建功新时代；要坚定战略坐标，始终坚持“八八战略”管根本、管全局、管长远的统领地位，坚持创造性贯彻落实、创新性转化发展，以传承者的战略定力跑好坚持一张蓝图绘到底、推动“八八战略”走深走实的“接力赛”；要抬高发展坐标，坚持创新破难、改革破题、开放破局，以闯关者的无畏勇气在推动高质量发展上勇挑大梁、破难开新；要明晰世界坐标，在打造“重要窗口”上取得更大突破性进展、形成更多标志性成果，全面充分地展示中国特色社会主义制度的巨大优越性和中国式现代化的生动图景，展示当代中国马克思主义、二十一世纪马克思主义强大的真理力量，以展示者的自信担当让浙江之窗更好地呈现中国之道、中国之美、中国之治；要锁定价值坐标，用好“两个结合”的法宝，在推进共同富裕上找到更多规律性、普遍性、贯通性的解决办法，传承中华文明基因，彰显浙江底蕴优势，努力创造属于我们这个时代的新文化，精彩演绎中国式现代化的本质要求和无穷魅力，以探路者的胆识气魄积极探索共同富裕之路和中华民族现代文明建设之路；要升华精神坐标，永不懈怠、永不满足、永葆锐气，拒绝守摊、敢涉险滩、主动抢滩，敢当“弄潮儿”、敢闯“新蓝海”，以奋进者的昂扬姿态在新起点上勇敢立潮头、永远立潮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bdr w:val="none" w:color="auto" w:sz="0" w:space="0"/>
          <w:shd w:val="clear" w:fill="E7E8D8"/>
        </w:rPr>
        <w:t>　　全会强调，要对标对表习近平总书记提出的大命题新课题，在中国式现代化的关键性、战略性、牵引性重大问题上先行探索突破。要着眼拓展基本路径、厚植发展新动力，在一体推进创新改革开放上先行探索突破，聚焦增强科技创新能力，提升高能级科创平台建设质效和引领示范作用，深入实施数字经济创新提质“一号发展工程”，放大教育科技人才深度贯通的聚变效应；聚焦破解高质量发展的堵点难点，抓牢营商环境优化提升“一号改革工程”“牛鼻子”，以政务服务增值化改革为牵引性抓手，放大以优化提升营商环境牵引各领域体制机制创新的蝶变效应；聚焦打造高能级开放强省，大力实施“地瓜经济”提能升级“一号开放工程”，推进开放型经济水平、双循环战略枢纽地位、制度型开放体系再提升，放大高水平“走出去”与高质量“引进来”高效联动的裂变效应。要着眼夯实基础支撑、再造发展新优势，在打造现代化经济体系上先行探索突破，扎实推进新型工业化，全面推进产业升级，加快建设以数字经济为核心的现代化产业体系，深化“415X”先进制造业集群培育，再造发展动能新优势；全面推进绿色变革，深入践行“两山”理念，提高“含绿量”、减少“含碳量”、增加“循环量”，打造生态文明绿色发展标杆之地，再造发展方式新优势；全面拓展经济纵深，融入国家战略、强化区域一体、积极拥抱海洋求纵深、拓空间，再造发展空间新优势；全面推进民营经济转型，坚持“两个毫不动摇”、“三个没有变”，大力弘扬“四千精神”并不断赋予新时代新的内涵，深入落实促进民营经济高质量发展的政策措施，推动发展动能、发展层次、精神气质全新飞跃，再造发展主体新优势。要着眼彰显人文底蕴、强化精神新引领，在建设中华民族现代文明上先行探索突破，全面实施中华民族现代文明建设浙江探索“十大行动”，在赓续历史文脉、发展中华文明的现代形态上积极探索，不断拓展中国式现代化浙江实践的文化根基，积极推进中华优秀传统文化创造性转化、创新性发展，提升中华文明的创造力；在构建以精神富有为标志的文化发展模式上积极探索，广泛培育和践行社会主义核心价值观，丰富高质量文化供给，推进公共文化服务提质增效，提升中华文明的塑造力；在促进中华文明与世界其他文明交流互鉴上积极探索，讲好浙江故事、中国故事，积极推动中华文化“走出去”“走进去”，提升中华文明的影响力。要着眼擦亮鲜明标识、提升社会新形态，在构建共同富裕体制机制上先行探索突破，紧扣高水平统筹创新体制机制，着力拓展城乡融合路，持续弹好区域协奏曲，牢牢把握公平与效率的辩证法，进一步打开“三大差距”持续缩小的通道；紧扣高品质生活创新体制机制，以实施公共服务“七优享”工程为龙头，促进公共服务更加精准、均衡、可及、优质、公平，进一步打开人的全面发展的通道；紧扣高效能治理创新体制机制，坚持和发展新时代“枫桥经验”，更好地把制度优势转化为治理效能，进一步打开平安浙江法治浙江一体落到基层的通道，实事求是、步步为营、稳扎稳打，在推进共同富裕上多出创举、多出成果、多出经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bdr w:val="none" w:color="auto" w:sz="0" w:space="0"/>
          <w:shd w:val="clear" w:fill="E7E8D8"/>
        </w:rPr>
        <w:t>　　全会强调，要坚持和加强党的全面领导、加强和改进党的建设，持续推动政治建设走深走实，牢固树立正确政绩观、把好干事创业的“总开关”，高质高效推进主题教育、筑牢各领域党建全面过硬的“基础桩”，健全干部担当作为激励机制、树好干部队伍建设的“风向标”，抓牢勤廉浙江建设的“关键处”，激励引导广大党员干部担当作为、建功立业，持续构建新型政商关系，加快打造新时代勤廉浙江，为谱写中国式现代化浙江新篇章提供坚强保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bdr w:val="none" w:color="auto" w:sz="0" w:space="0"/>
          <w:shd w:val="clear" w:fill="E7E8D8"/>
        </w:rPr>
        <w:t>　　全会强调，勇当先行者、谱写新篇章，是承载殷殷重托的探路，是充满光荣和梦想的远征。要把宏伟蓝图、雄心壮志与脚踏实地、潜心干事结合起来，牢记嘱托，绝对忠诚紧跟随，接续奋斗不停步，低调务实向前进，在对标看齐中奋力先行；凝心聚力，激发内在动力、汇聚各方合力、增添干事活力，在上下同欲中奋力先行；真抓实干，坚持层层放大、勇争一流、实战实绩，在落实落细中奋力先行；增强系统性学习、战略性谋划、创造性落实的本领，在善作善成中奋力先行；干在当下，聚焦拼搏四季度、夺取全年胜，高水平统筹发展与安全，认真谋划明年工作，全程高质量抓好主题教育，在攻坚克难中奋力先行，用创新实干不断开辟现代化先行的新境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bdr w:val="none" w:color="auto" w:sz="0" w:space="0"/>
          <w:shd w:val="clear" w:fill="E7E8D8"/>
        </w:rPr>
        <w:t>　　全会号召，全省党员干部更加紧密地团结在以习近平同志为核心的党中央周围，深入学习贯彻总书记考察浙江重要讲话精神，潜心干事、争先创优，勇当中国式现代化的先行者，奋力谱写中国式现代化浙江新篇章，为强国建设、民族复兴作出新的更大贡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left"/>
        <w:rPr>
          <w:rFonts w:hint="eastAsia" w:ascii="宋体" w:hAnsi="宋体" w:eastAsia="宋体" w:cs="宋体"/>
          <w:color w:val="auto"/>
          <w:sz w:val="28"/>
          <w:szCs w:val="28"/>
        </w:rPr>
      </w:pPr>
      <w:r>
        <w:rPr>
          <w:rFonts w:hint="eastAsia" w:ascii="宋体" w:hAnsi="宋体" w:eastAsia="宋体" w:cs="宋体"/>
          <w:i w:val="0"/>
          <w:iCs w:val="0"/>
          <w:caps w:val="0"/>
          <w:color w:val="auto"/>
          <w:spacing w:val="0"/>
          <w:sz w:val="28"/>
          <w:szCs w:val="28"/>
          <w:bdr w:val="none" w:color="auto" w:sz="0" w:space="0"/>
          <w:shd w:val="clear" w:fill="E7E8D8"/>
        </w:rPr>
        <w:t>　　不是省委委员、候补委员的副省党员领导干部，省纪委委员、市纪委书记，各市、县（市、区）委书记和市、县（市、区）长，省属各单位负责人，省第十五次党代会部分代表参加会议。省军区负责人，各民主党派省委会、省工商联负责人，无党派人士代表，部属在浙各单位负责人应邀参加第一次大会。</w:t>
      </w:r>
    </w:p>
    <w:p>
      <w:pPr>
        <w:rPr>
          <w:rFonts w:hint="eastAsia" w:ascii="宋体" w:hAnsi="宋体" w:eastAsia="宋体" w:cs="宋体"/>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C15EEF"/>
    <w:rsid w:val="58C15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2023-11-21T00:59:00Z</dcterms:created>
  <dc:creator>夏雪</dc:creator>
  <cp:lastModifiedBy>夏雪</cp:lastModifiedBy>
  <dcterms:modified xsi:type="dcterms:W3CDTF">2023-11-21T01:01:12Z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