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288" w:lineRule="atLeast"/>
        <w:ind w:left="0" w:right="0"/>
        <w:jc w:val="center"/>
        <w:rPr>
          <w:b w:val="0"/>
          <w:bCs w:val="0"/>
          <w:sz w:val="28"/>
          <w:szCs w:val="28"/>
        </w:rPr>
      </w:pPr>
      <w:r>
        <w:rPr>
          <w:b w:val="0"/>
          <w:bCs w:val="0"/>
          <w:i w:val="0"/>
          <w:iCs w:val="0"/>
          <w:caps w:val="0"/>
          <w:color w:val="000000"/>
          <w:spacing w:val="0"/>
          <w:sz w:val="28"/>
          <w:szCs w:val="28"/>
          <w:bdr w:val="none" w:color="auto" w:sz="0" w:space="0"/>
          <w:shd w:val="clear" w:fill="E7E8D8"/>
        </w:rPr>
        <w:t>易炼红在全省深入实施“八八战略”强力推进创</w:t>
      </w:r>
      <w:bookmarkStart w:id="0" w:name="_GoBack"/>
      <w:bookmarkEnd w:id="0"/>
      <w:r>
        <w:rPr>
          <w:b w:val="0"/>
          <w:bCs w:val="0"/>
          <w:i w:val="0"/>
          <w:iCs w:val="0"/>
          <w:caps w:val="0"/>
          <w:color w:val="000000"/>
          <w:spacing w:val="0"/>
          <w:sz w:val="28"/>
          <w:szCs w:val="28"/>
          <w:bdr w:val="none" w:color="auto" w:sz="0" w:space="0"/>
          <w:shd w:val="clear" w:fill="E7E8D8"/>
        </w:rPr>
        <w:t>新深化改革攻坚开放提升工作例会上强调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tLeast"/>
        <w:ind w:left="0" w:right="0"/>
        <w:jc w:val="center"/>
        <w:rPr>
          <w:rFonts w:ascii="黑体" w:hAnsi="宋体" w:eastAsia="黑体" w:cs="黑体"/>
          <w:b/>
          <w:bCs/>
          <w:sz w:val="28"/>
          <w:szCs w:val="28"/>
        </w:rPr>
      </w:pPr>
      <w:r>
        <w:rPr>
          <w:rFonts w:hint="eastAsia" w:ascii="黑体" w:hAnsi="宋体" w:eastAsia="黑体" w:cs="黑体"/>
          <w:b/>
          <w:bCs/>
          <w:i w:val="0"/>
          <w:iCs w:val="0"/>
          <w:caps w:val="0"/>
          <w:color w:val="000000"/>
          <w:spacing w:val="0"/>
          <w:sz w:val="28"/>
          <w:szCs w:val="28"/>
          <w:bdr w:val="none" w:color="auto" w:sz="0" w:space="0"/>
          <w:shd w:val="clear" w:fill="E7E8D8"/>
        </w:rPr>
        <w:t>真抓实干强攻坚 确保实现“双过半”</w:t>
      </w:r>
      <w:r>
        <w:rPr>
          <w:rFonts w:hint="eastAsia" w:ascii="黑体" w:hAnsi="宋体" w:eastAsia="黑体" w:cs="黑体"/>
          <w:b/>
          <w:bCs/>
          <w:i w:val="0"/>
          <w:iCs w:val="0"/>
          <w:caps w:val="0"/>
          <w:color w:val="000000"/>
          <w:spacing w:val="0"/>
          <w:sz w:val="28"/>
          <w:szCs w:val="28"/>
          <w:bdr w:val="none" w:color="auto" w:sz="0" w:space="0"/>
          <w:shd w:val="clear" w:fill="E7E8D8"/>
        </w:rPr>
        <w:br w:type="textWrapping"/>
      </w:r>
      <w:r>
        <w:rPr>
          <w:rFonts w:hint="eastAsia" w:ascii="黑体" w:hAnsi="宋体" w:eastAsia="黑体" w:cs="黑体"/>
          <w:b/>
          <w:bCs/>
          <w:i w:val="0"/>
          <w:iCs w:val="0"/>
          <w:caps w:val="0"/>
          <w:color w:val="000000"/>
          <w:spacing w:val="0"/>
          <w:sz w:val="28"/>
          <w:szCs w:val="28"/>
          <w:bdr w:val="none" w:color="auto" w:sz="0" w:space="0"/>
          <w:shd w:val="clear" w:fill="E7E8D8"/>
        </w:rPr>
        <w:t>以经济社会发展新作为新突破检验党纪学习教育成效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288" w:lineRule="atLeast"/>
        <w:ind w:left="0" w:right="0"/>
        <w:jc w:val="center"/>
        <w:rPr>
          <w:b w:val="0"/>
          <w:bCs w:val="0"/>
          <w:sz w:val="28"/>
          <w:szCs w:val="28"/>
        </w:rPr>
      </w:pPr>
      <w:r>
        <w:rPr>
          <w:b w:val="0"/>
          <w:bCs w:val="0"/>
          <w:i w:val="0"/>
          <w:iCs w:val="0"/>
          <w:caps w:val="0"/>
          <w:color w:val="000000"/>
          <w:spacing w:val="0"/>
          <w:sz w:val="28"/>
          <w:szCs w:val="28"/>
          <w:bdr w:val="none" w:color="auto" w:sz="0" w:space="0"/>
          <w:shd w:val="clear" w:fill="E7E8D8"/>
        </w:rPr>
        <w:t>王浩讲话 廉毅敏出席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jc w:val="center"/>
        <w:rPr>
          <w:b w:val="0"/>
          <w:bCs w:val="0"/>
          <w:sz w:val="28"/>
          <w:szCs w:val="28"/>
        </w:rPr>
      </w:pPr>
      <w:r>
        <w:rPr>
          <w:b w:val="0"/>
          <w:bCs w:val="0"/>
          <w:i w:val="0"/>
          <w:iCs w:val="0"/>
          <w:caps w:val="0"/>
          <w:color w:val="000000"/>
          <w:spacing w:val="0"/>
          <w:sz w:val="28"/>
          <w:szCs w:val="28"/>
          <w:bdr w:val="none" w:color="auto" w:sz="0" w:space="0"/>
          <w:shd w:val="clear" w:fill="E7E8D8"/>
        </w:rPr>
        <w:t>记者 翁浩浩 余勤</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00" w:lineRule="atLeast"/>
        <w:ind w:left="0" w:right="0"/>
        <w:jc w:val="left"/>
        <w:rPr>
          <w:sz w:val="28"/>
          <w:szCs w:val="28"/>
        </w:rPr>
      </w:pPr>
      <w:r>
        <w:rPr>
          <w:rFonts w:ascii="微软雅黑" w:hAnsi="微软雅黑" w:eastAsia="微软雅黑" w:cs="微软雅黑"/>
          <w:i w:val="0"/>
          <w:iCs w:val="0"/>
          <w:caps w:val="0"/>
          <w:color w:val="000000"/>
          <w:spacing w:val="0"/>
          <w:sz w:val="28"/>
          <w:szCs w:val="28"/>
          <w:bdr w:val="none" w:color="auto" w:sz="0" w:space="0"/>
          <w:shd w:val="clear" w:fill="E7E8D8"/>
        </w:rPr>
        <w:t>　　本报杭州4月28日讯 （记者 翁浩浩 余勤） 28日上午，省委书记易炼红主持召开全省深入实施“八八战略”强力推进创新深化改革攻坚开放提升工作例会。他强调，要深入贯彻落实习近平总书记考察浙江重要讲话精神，持续推动“八八战略”走深走实，统筹推进三个“一号工程”，全面加强“三支队伍”建设，大力实施“十项重大工程”，坚定信心决心、保持干劲拼劲、激励敢闯敢创，认识上高度统一、目标上形成共识、工作上狠抓落实，强攻二季度，确保“双过半”，夺取“全年胜”，以经济社会发展新作为新突破检验党纪学习教育成效，以浙江“稳进立”为全国大局多作贡献。</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00" w:lineRule="atLeast"/>
        <w:ind w:left="0" w:right="0"/>
        <w:jc w:val="left"/>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省委副书记、省长王浩讲话。省政协主席廉毅敏，省委副书记、杭州市委书记刘捷等省四套班子领导和有关副省级领导在省主会场或有关分会场出席。会上，省深入实施“八八战略”强力推进创新深化改革攻坚开放提升领导小组有关负责人通报工作推进情况，晾晒11个设区市、90个县（市、区）主要经济指标，领导小组“一办三组三专班”作书面汇报；省委考核办主要负责人通报全省各领域2023年度综合考核结果；嘉兴市和宁波市镇海区、乐清市、义乌市、丽水市莲都区主要负责人作交流发言，省发展改革委、省海港集团、浙江理工大学和绍兴市、杭州钱塘新区作书面交流，兰溪市、台州市路桥区作书面剖析。会议分析研究了一季度全省经济社会形势。</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00" w:lineRule="atLeast"/>
        <w:ind w:left="0" w:right="0"/>
        <w:jc w:val="left"/>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易炼红指出，今年以来，全省上下以“开局就奔跑、起步就跃进”状态抓各项工作，“稳”的基础持续夯实，“进”的动能不断增强，“立”的实效日益显现，经济运行持续向好，社会大局和谐稳定，实现了开门红、开门好、开门旺。我们要充分肯定成绩、正视困难问题，采取针对性举措，切实解决“创改开”工作推进和经济社会发展中的新情况新问题，始终保持清醒向前进。</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00" w:lineRule="atLeast"/>
        <w:ind w:left="0" w:right="0"/>
        <w:jc w:val="left"/>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易炼红强调，二季度是关键季、黄金季，要咬定目标不放松，聚焦重点关键、加压奋战攻坚，持续稳增长挑大梁、巩固经济回升向好势头，持续强创新增动能、加快培育发展新质生产力，持续扬优势激活力、统筹推进深层次改革和高水平开放，持续促共富惠民生、不断增强人民群众获得感幸福感安全感，确保目标任务如期高质量实现。要在推进科技创新产业创新深度融合上再发力，始终坚持以科技创新引领产业创新，把深度融合落到平台上、项目上、企业上，加快构建以数字经济为核心的现代化产业体系；在巩固外贸外资基本盘上下功夫，推动外贸稳总量提质量、外资强招引优结构、外经优布局增效益，着力做好外贸外资工作；在重点领域关键环节改革上强攻坚，深化营商环境改革，激发民营经济活力，抓好共富增收改革，真心实意解决企业急难愁盼问题，进一步让信心鼓起来、预期强起来、活力迸发出来；在推进污染防治和能耗双控上出重拳，打好污染防治攻坚战，抓好突出环境问题整改，用好“能耗双控”倒逼手段，确保完成国家各项目标任务；在防范化解重大风险上显作为，严防财政金融风险，严守安全生产防线，严密基层治理网络，全力维护政治安全、社会安定、人民安宁、网络安靖。</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00" w:lineRule="atLeast"/>
        <w:ind w:left="0" w:right="0"/>
        <w:jc w:val="left"/>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易炼红强调，要坚持党建统领、突出实干争先，扎实开展党纪学习教育，以学纪守纪促进实干，以拉高标杆引领实干，以综合考核激励实干，实现“两个担当”良性互动，全面激发干事创业精气神，走对的路子，用对的方法，干对的事情，出对的效果，推动各项工作落实落细、落地见效。“五一”假期将至，全省各地各部门要增强“时时放心不下”的责任感，确保市场保供稳价、经济稳进向好、生产除险保安、节日和谐吉祥。</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00" w:lineRule="atLeast"/>
        <w:ind w:left="0" w:right="0"/>
        <w:jc w:val="left"/>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王浩指出，一季度全省经济运行稳的基础进一步巩固、进的步伐进一步加快、立的质效进一步提升，但进的过程中有波动，部分行业、部分领域、部分区域依然承压。各地各部门要紧紧锚定上半年目标任务，以三个“一号工程”为总牵引，加快推进“三支队伍”建设，深入实施“十项重大工程”，推动经济持续回升向好，确保“时间过半、任务过半”，更好展现“经济大省勇挑大梁”的担当。要全力推动大规模设备更新和消费品以旧换新，全面承接好国家政策，切实抓好“1+N”方案落细落地，创新推动重点工作取得突破。要聚焦核心指标和标志性成果、标志性项目、标志性改革抓推进，力争取得突破性成效。要紧盯“千项万亿”重大项目开工建设不放松，抓好重大项目谋划招引、建设进度、竣工投用和要素保障，全力扩大有效投资、优化投资结构、提高投资效益。要围绕培育“415X”先进制造业集群，加强工业经济运行调度，加快规上工业企业数字化改造，下功夫培育壮大优质企业，进一步提升工业质效。要强化科技创新驱动，推动科创平台建设提质增效，加强关键核心技术攻关，推进教育科技人才一体化，大力发展战略性新兴产业和未来产业，加快培育新质生产力。要更大力度稳外贸优外资促消费，迭代升级“稳拓调”组合拳，加强国际经贸合作，加大外资招引力度，激发消费动能，进一步扩大有效需求。要严密防范化解各领域风险，统筹抓好安全生产和防汛防台各项工作，进一步提高安全发展水平。要扎实推进能源保供稳价和绿色低碳发展工程，加快重大能源项目建设，加强迎峰度夏能源保供，推动能源价格稳步下降，持之以恒做好生态环境治理保护工作。要用心做好重点群体稳就业工作，扎实推进十方面民生实事和公共服务“七优享”工程重大项目建设，促进基本公共服务普惠、均衡、共享。</w:t>
      </w:r>
    </w:p>
    <w:p>
      <w:pPr>
        <w:shd w:val="clea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9E3E4C"/>
    <w:rsid w:val="6A9E3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2024-05-16T03:10:00Z</dcterms:created>
  <dc:creator>夏雪</dc:creator>
  <cp:lastModifiedBy>夏雪</cp:lastModifiedBy>
  <dcterms:modified xsi:type="dcterms:W3CDTF">2024-05-16T03:11:49Z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