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outlineLvl w:val="0"/>
        <w:rPr>
          <w:b/>
          <w:sz w:val="32"/>
        </w:rPr>
      </w:pPr>
      <w:r>
        <w:rPr>
          <w:rFonts w:hint="eastAsia"/>
          <w:b/>
          <w:sz w:val="32"/>
        </w:rPr>
        <w:t>研究方案</w:t>
      </w:r>
    </w:p>
    <w:p>
      <w:pPr>
        <w:spacing w:line="360" w:lineRule="auto"/>
        <w:outlineLvl w:val="0"/>
        <w:rPr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t>（这里提供的是要点，请逐条撰写详细内容，必须详实、清晰、条理清楚；并且，以页眉或页脚的形式标注版本号</w:t>
      </w:r>
      <w:r>
        <w:rPr>
          <w:rFonts w:hint="eastAsia"/>
          <w:b/>
          <w:color w:val="FF0000"/>
          <w:sz w:val="24"/>
          <w:lang w:eastAsia="zh-CN"/>
        </w:rPr>
        <w:t>（</w:t>
      </w:r>
      <w:r>
        <w:rPr>
          <w:rFonts w:hint="eastAsia"/>
          <w:b/>
          <w:color w:val="002060"/>
          <w:sz w:val="24"/>
          <w:lang w:val="en-US" w:eastAsia="zh-CN"/>
        </w:rPr>
        <w:t>1.0</w:t>
      </w:r>
      <w:r>
        <w:rPr>
          <w:rFonts w:hint="eastAsia"/>
          <w:b/>
          <w:color w:val="FF0000"/>
          <w:sz w:val="24"/>
          <w:lang w:eastAsia="zh-CN"/>
        </w:rPr>
        <w:t>）</w:t>
      </w:r>
      <w:r>
        <w:rPr>
          <w:rFonts w:hint="eastAsia"/>
          <w:b/>
          <w:color w:val="FF0000"/>
          <w:sz w:val="24"/>
        </w:rPr>
        <w:t>与日期</w:t>
      </w:r>
      <w:bookmarkStart w:id="0" w:name="_GoBack"/>
      <w:bookmarkEnd w:id="0"/>
      <w:r>
        <w:rPr>
          <w:rFonts w:hint="eastAsia"/>
          <w:b/>
          <w:color w:val="FF0000"/>
          <w:sz w:val="24"/>
        </w:rPr>
        <w:t>）</w:t>
      </w:r>
    </w:p>
    <w:p>
      <w:pPr>
        <w:pStyle w:val="6"/>
        <w:numPr>
          <w:ilvl w:val="0"/>
          <w:numId w:val="1"/>
        </w:numPr>
        <w:ind w:firstLineChars="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研究背景</w:t>
      </w:r>
    </w:p>
    <w:p>
      <w:pPr>
        <w:pStyle w:val="6"/>
        <w:ind w:firstLineChars="0"/>
        <w:jc w:val="left"/>
        <w:rPr>
          <w:color w:val="FF0000"/>
          <w:sz w:val="24"/>
          <w:szCs w:val="28"/>
        </w:rPr>
      </w:pPr>
      <w:r>
        <w:rPr>
          <w:rFonts w:hint="eastAsia"/>
          <w:color w:val="FF0000"/>
          <w:sz w:val="24"/>
          <w:szCs w:val="28"/>
        </w:rPr>
        <w:t>（根据研究的具体情况填写；如果有课题/基金支持的请写明课题名称、基金来源）</w:t>
      </w:r>
    </w:p>
    <w:p>
      <w:pPr>
        <w:pStyle w:val="6"/>
        <w:numPr>
          <w:ilvl w:val="0"/>
          <w:numId w:val="1"/>
        </w:numPr>
        <w:ind w:firstLineChars="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研究目的</w:t>
      </w:r>
    </w:p>
    <w:p>
      <w:pPr>
        <w:pStyle w:val="6"/>
        <w:ind w:firstLineChars="0"/>
        <w:jc w:val="left"/>
        <w:rPr>
          <w:color w:val="FF0000"/>
          <w:sz w:val="24"/>
          <w:szCs w:val="28"/>
        </w:rPr>
      </w:pPr>
    </w:p>
    <w:p>
      <w:pPr>
        <w:pStyle w:val="6"/>
        <w:numPr>
          <w:ilvl w:val="0"/>
          <w:numId w:val="1"/>
        </w:numPr>
        <w:ind w:firstLineChars="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研究设计和方法：</w:t>
      </w:r>
    </w:p>
    <w:p>
      <w:pPr>
        <w:pStyle w:val="6"/>
        <w:ind w:firstLineChars="0"/>
        <w:jc w:val="left"/>
        <w:rPr>
          <w:color w:val="FF0000"/>
          <w:sz w:val="24"/>
          <w:szCs w:val="28"/>
        </w:rPr>
      </w:pPr>
      <w:r>
        <w:rPr>
          <w:rFonts w:hint="eastAsia"/>
          <w:color w:val="FF0000"/>
          <w:sz w:val="24"/>
          <w:szCs w:val="28"/>
        </w:rPr>
        <w:t>（内容必须包括：研究的设计、方法；患者入选标准、排除标准、退出标准；研究步骤流程图；对弱势群体情况作出说明，研究是否涉及弱势群体？弱势群体包括精神疾病者、危重患者、孕妇、文盲、未成年人、认知损伤者、PI或研究人员的学生、PI或合作研究者的下属、研究单位或申办者的员工；若有涉及弱势群体，具体的保护措施是什么？。）</w:t>
      </w:r>
    </w:p>
    <w:p>
      <w:pPr>
        <w:pStyle w:val="6"/>
        <w:ind w:firstLineChars="0"/>
        <w:jc w:val="left"/>
        <w:rPr>
          <w:color w:val="FF0000"/>
          <w:sz w:val="24"/>
          <w:szCs w:val="28"/>
        </w:rPr>
      </w:pPr>
      <w:r>
        <w:rPr>
          <w:rFonts w:hint="eastAsia"/>
          <w:color w:val="FF0000"/>
          <w:sz w:val="24"/>
          <w:szCs w:val="28"/>
        </w:rPr>
        <w:t>（可根据研究的具体情况增加相关内容，力求清楚、详尽）</w:t>
      </w:r>
    </w:p>
    <w:p>
      <w:pPr>
        <w:pStyle w:val="6"/>
        <w:numPr>
          <w:ilvl w:val="0"/>
          <w:numId w:val="1"/>
        </w:numPr>
        <w:ind w:firstLineChars="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样本量计算</w:t>
      </w:r>
    </w:p>
    <w:p>
      <w:pPr>
        <w:pStyle w:val="6"/>
        <w:ind w:firstLineChars="0"/>
        <w:jc w:val="left"/>
        <w:rPr>
          <w:color w:val="FF0000"/>
          <w:sz w:val="24"/>
          <w:szCs w:val="28"/>
        </w:rPr>
      </w:pPr>
      <w:r>
        <w:rPr>
          <w:rFonts w:hint="eastAsia"/>
          <w:color w:val="FF0000"/>
          <w:sz w:val="24"/>
          <w:szCs w:val="28"/>
        </w:rPr>
        <w:t>（</w:t>
      </w:r>
      <w:r>
        <w:rPr>
          <w:rFonts w:hint="eastAsia"/>
          <w:color w:val="002060"/>
          <w:sz w:val="24"/>
          <w:szCs w:val="28"/>
          <w:lang w:eastAsia="zh-CN"/>
        </w:rPr>
        <w:t>拟开展例数。</w:t>
      </w:r>
      <w:r>
        <w:rPr>
          <w:rFonts w:hint="eastAsia"/>
          <w:color w:val="FF0000"/>
          <w:sz w:val="24"/>
          <w:szCs w:val="28"/>
        </w:rPr>
        <w:t>提供样本量计算的依据：从统计学的角度计算样本量的依据）</w:t>
      </w:r>
    </w:p>
    <w:p>
      <w:pPr>
        <w:pStyle w:val="6"/>
        <w:numPr>
          <w:ilvl w:val="0"/>
          <w:numId w:val="1"/>
        </w:numPr>
        <w:ind w:firstLineChars="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数据管理和保密</w:t>
      </w:r>
    </w:p>
    <w:p>
      <w:pPr>
        <w:pStyle w:val="6"/>
        <w:ind w:firstLineChars="0"/>
        <w:jc w:val="left"/>
        <w:rPr>
          <w:color w:val="FF0000"/>
          <w:sz w:val="24"/>
          <w:szCs w:val="28"/>
        </w:rPr>
      </w:pPr>
      <w:r>
        <w:rPr>
          <w:rFonts w:hint="eastAsia"/>
          <w:color w:val="FF0000"/>
          <w:sz w:val="24"/>
          <w:szCs w:val="28"/>
        </w:rPr>
        <w:t>（数据录入与管理的相关设计与说明</w:t>
      </w:r>
      <w:r>
        <w:rPr>
          <w:rFonts w:hint="eastAsia"/>
          <w:color w:val="FF0000"/>
          <w:sz w:val="24"/>
          <w:szCs w:val="28"/>
          <w:lang w:eastAsia="zh-CN"/>
        </w:rPr>
        <w:t>：门诊系统</w:t>
      </w:r>
      <w:r>
        <w:rPr>
          <w:rFonts w:hint="eastAsia"/>
          <w:color w:val="FF0000"/>
          <w:sz w:val="24"/>
          <w:szCs w:val="28"/>
          <w:lang w:val="en-US" w:eastAsia="zh-CN"/>
        </w:rPr>
        <w:t>/住院系统/护理系统/PACS等</w:t>
      </w:r>
      <w:r>
        <w:rPr>
          <w:rFonts w:hint="eastAsia"/>
          <w:color w:val="FF0000"/>
          <w:sz w:val="24"/>
          <w:szCs w:val="28"/>
        </w:rPr>
        <w:t>）</w:t>
      </w:r>
    </w:p>
    <w:p>
      <w:pPr>
        <w:pStyle w:val="6"/>
        <w:ind w:firstLineChars="0"/>
        <w:jc w:val="left"/>
        <w:rPr>
          <w:color w:val="FF0000"/>
          <w:sz w:val="24"/>
          <w:szCs w:val="28"/>
        </w:rPr>
      </w:pPr>
      <w:r>
        <w:rPr>
          <w:rFonts w:hint="eastAsia"/>
          <w:color w:val="FF0000"/>
          <w:sz w:val="24"/>
          <w:szCs w:val="28"/>
        </w:rPr>
        <w:t>（患者数据的保密措施）（参考：</w:t>
      </w:r>
      <w:r>
        <w:rPr>
          <w:rFonts w:hint="eastAsia"/>
          <w:color w:val="002060"/>
          <w:sz w:val="24"/>
          <w:szCs w:val="28"/>
        </w:rPr>
        <w:t>有关受试者身份的所有记录均予以保密，并且在相关法律和/或法规允许的范围之外这些资料不对外公开</w:t>
      </w:r>
      <w:r>
        <w:rPr>
          <w:rFonts w:hint="eastAsia"/>
          <w:color w:val="FF0000"/>
          <w:sz w:val="24"/>
          <w:szCs w:val="28"/>
        </w:rPr>
        <w:t>）</w:t>
      </w:r>
    </w:p>
    <w:p>
      <w:pPr>
        <w:pStyle w:val="6"/>
        <w:numPr>
          <w:ilvl w:val="0"/>
          <w:numId w:val="1"/>
        </w:numPr>
        <w:ind w:firstLineChars="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知情同意</w:t>
      </w:r>
    </w:p>
    <w:p>
      <w:pPr>
        <w:pStyle w:val="6"/>
        <w:ind w:firstLineChars="0"/>
        <w:jc w:val="left"/>
        <w:rPr>
          <w:color w:val="FF0000"/>
          <w:sz w:val="24"/>
          <w:szCs w:val="28"/>
        </w:rPr>
      </w:pPr>
      <w:r>
        <w:rPr>
          <w:rFonts w:hint="eastAsia"/>
          <w:color w:val="FF0000"/>
          <w:sz w:val="24"/>
          <w:szCs w:val="28"/>
        </w:rPr>
        <w:t>（关于患者参加研究的知情同意的相关说明，包括获得知情同意的过程，若涉及弱势群体，请写明获取弱势群体知情同意时将采取什么措施.</w:t>
      </w:r>
    </w:p>
    <w:p>
      <w:pPr>
        <w:pStyle w:val="6"/>
        <w:ind w:firstLineChars="0"/>
        <w:jc w:val="left"/>
        <w:rPr>
          <w:color w:val="FF0000"/>
          <w:sz w:val="24"/>
          <w:szCs w:val="28"/>
        </w:rPr>
      </w:pPr>
      <w:r>
        <w:rPr>
          <w:rFonts w:hint="eastAsia"/>
          <w:color w:val="FF0000"/>
          <w:sz w:val="24"/>
          <w:szCs w:val="28"/>
        </w:rPr>
        <w:t>知情同意应符合完全告知、充分理解、自主选择的原则；知情同意的表述应通俗易懂，适合该受试者群体理解的水平；对如何获得知情同意有详细的描述，包括明确由谁负责获取知情同意，以及签署知情同意书的规定。 计划纳入不能表达知情同意者作为受试者时，理由充分正当，对如何获得知情同意或授权同意有详细说明。 在研究过程中听取并答复受试者或其代表的疑问和意见的规定。）</w:t>
      </w:r>
    </w:p>
    <w:p>
      <w:pPr>
        <w:pStyle w:val="6"/>
        <w:ind w:firstLineChars="0"/>
        <w:jc w:val="left"/>
        <w:rPr>
          <w:color w:val="FF0000"/>
          <w:sz w:val="24"/>
          <w:szCs w:val="28"/>
        </w:rPr>
      </w:pPr>
      <w:r>
        <w:rPr>
          <w:rFonts w:hint="eastAsia"/>
          <w:color w:val="FF0000"/>
          <w:sz w:val="24"/>
          <w:szCs w:val="28"/>
        </w:rPr>
        <w:t>（参考：</w:t>
      </w:r>
      <w:r>
        <w:rPr>
          <w:rFonts w:hint="eastAsia"/>
          <w:color w:val="002060"/>
          <w:sz w:val="24"/>
          <w:szCs w:val="28"/>
        </w:rPr>
        <w:t xml:space="preserve">受试者实施研究步骤前必须获得书面的知情同意，告知患者研究相关的具体内容，详见知情同意书。获取知情同意的具体流程包括： </w:t>
      </w:r>
      <w:r>
        <w:rPr>
          <w:color w:val="002060"/>
          <w:sz w:val="24"/>
          <w:szCs w:val="28"/>
        </w:rPr>
        <w:t>……</w:t>
      </w:r>
      <w:r>
        <w:rPr>
          <w:rFonts w:hint="eastAsia"/>
          <w:color w:val="002060"/>
          <w:sz w:val="24"/>
          <w:szCs w:val="28"/>
        </w:rPr>
        <w:t>..</w:t>
      </w:r>
      <w:r>
        <w:rPr>
          <w:rFonts w:hint="eastAsia"/>
          <w:color w:val="FF0000"/>
          <w:sz w:val="24"/>
          <w:szCs w:val="28"/>
        </w:rPr>
        <w:t xml:space="preserve"> ）</w:t>
      </w:r>
    </w:p>
    <w:p>
      <w:pPr>
        <w:pStyle w:val="6"/>
        <w:numPr>
          <w:ilvl w:val="0"/>
          <w:numId w:val="1"/>
        </w:numPr>
        <w:ind w:firstLineChars="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不良事件呈报</w:t>
      </w:r>
    </w:p>
    <w:p>
      <w:pPr>
        <w:pStyle w:val="6"/>
        <w:ind w:firstLineChars="0"/>
        <w:jc w:val="left"/>
        <w:rPr>
          <w:color w:val="FF0000"/>
          <w:sz w:val="24"/>
          <w:szCs w:val="28"/>
        </w:rPr>
      </w:pPr>
      <w:r>
        <w:rPr>
          <w:rFonts w:hint="eastAsia"/>
          <w:color w:val="FF0000"/>
          <w:sz w:val="24"/>
          <w:szCs w:val="28"/>
        </w:rPr>
        <w:t>（内容包括：参加本研究患者可能的风险；与研究措施有关的可能风险的相应的防范与处理措施；若发生不良事件发生，如何上报）</w:t>
      </w:r>
    </w:p>
    <w:p>
      <w:pPr>
        <w:pStyle w:val="6"/>
        <w:ind w:firstLineChars="0"/>
        <w:jc w:val="left"/>
        <w:rPr>
          <w:color w:val="FF0000"/>
          <w:sz w:val="24"/>
          <w:szCs w:val="28"/>
        </w:rPr>
      </w:pPr>
      <w:r>
        <w:rPr>
          <w:rFonts w:hint="eastAsia"/>
          <w:color w:val="FF0000"/>
          <w:sz w:val="24"/>
          <w:szCs w:val="28"/>
        </w:rPr>
        <w:t>（重点提示：所写内容仅针对与本研究的措施或干预相关的可能风险，请与临床常规治疗内容相区别）</w:t>
      </w:r>
    </w:p>
    <w:p/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rPr>
        <w:rFonts w:hint="default" w:eastAsia="宋体"/>
        <w:lang w:val="en-US" w:eastAsia="zh-CN"/>
      </w:rPr>
    </w:pPr>
    <w:r>
      <w:rPr>
        <w:rFonts w:hint="eastAsia"/>
        <w:lang w:eastAsia="zh-CN"/>
      </w:rPr>
      <w:t>版本号：</w:t>
    </w:r>
    <w:r>
      <w:rPr>
        <w:rFonts w:hint="eastAsia"/>
        <w:lang w:val="en-US" w:eastAsia="zh-CN"/>
      </w:rPr>
      <w:t xml:space="preserve">                                                         方案日期：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84689D"/>
    <w:multiLevelType w:val="multilevel"/>
    <w:tmpl w:val="3884689D"/>
    <w:lvl w:ilvl="0" w:tentative="0">
      <w:start w:val="1"/>
      <w:numFmt w:val="decimal"/>
      <w:lvlText w:val="%1，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A1264C"/>
    <w:rsid w:val="00596C9E"/>
    <w:rsid w:val="008E13BC"/>
    <w:rsid w:val="00EF5DDA"/>
    <w:rsid w:val="17A1264C"/>
    <w:rsid w:val="378C1D2A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Microsoft</Company>
  <Pages>1</Pages>
  <Words>127</Words>
  <Characters>726</Characters>
  <Lines>6</Lines>
  <Paragraphs>1</Paragraphs>
  <TotalTime>1</TotalTime>
  <ScaleCrop>false</ScaleCrop>
  <LinksUpToDate>false</LinksUpToDate>
  <CharactersWithSpaces>852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2018-10-10T01:54:00Z</dcterms:created>
  <dc:creator>ming</dc:creator>
  <cp:lastModifiedBy>Administrator</cp:lastModifiedBy>
  <dcterms:modified xsi:type="dcterms:W3CDTF">2022-08-26T03:24:22Z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