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AC973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承担技术工作及工作量</w:t>
      </w:r>
      <w:r>
        <w:rPr>
          <w:rFonts w:hint="eastAsia"/>
          <w:b/>
          <w:bCs/>
          <w:sz w:val="36"/>
          <w:szCs w:val="36"/>
          <w:lang w:eastAsia="zh-CN"/>
        </w:rPr>
        <w:t>（近五年）</w:t>
      </w:r>
    </w:p>
    <w:p w14:paraId="7D87E9C9">
      <w:pPr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姓名：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专业：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</w:t>
      </w:r>
    </w:p>
    <w:tbl>
      <w:tblPr>
        <w:tblStyle w:val="3"/>
        <w:tblW w:w="0" w:type="auto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4714"/>
        <w:gridCol w:w="968"/>
      </w:tblGrid>
      <w:tr w14:paraId="70B9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4C320406"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项目</w:t>
            </w:r>
          </w:p>
        </w:tc>
        <w:tc>
          <w:tcPr>
            <w:tcW w:w="4714" w:type="dxa"/>
          </w:tcPr>
          <w:p w14:paraId="6A98AACF"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工作量及其描述</w:t>
            </w:r>
          </w:p>
        </w:tc>
        <w:tc>
          <w:tcPr>
            <w:tcW w:w="968" w:type="dxa"/>
          </w:tcPr>
          <w:p w14:paraId="2D96025E"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5188A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981" w:type="dxa"/>
            <w:vAlign w:val="center"/>
          </w:tcPr>
          <w:p w14:paraId="749A9FCC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1.年均临床工作（单位:天)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714" w:type="dxa"/>
            <w:vAlign w:val="center"/>
          </w:tcPr>
          <w:p w14:paraId="3F2B1FFF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天</w:t>
            </w:r>
          </w:p>
        </w:tc>
        <w:tc>
          <w:tcPr>
            <w:tcW w:w="968" w:type="dxa"/>
            <w:vAlign w:val="center"/>
          </w:tcPr>
          <w:p w14:paraId="6E976866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043E7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Align w:val="center"/>
          </w:tcPr>
          <w:p w14:paraId="5D5E14C7">
            <w:pPr>
              <w:jc w:val="both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2.年均门诊量</w:t>
            </w:r>
            <w:r>
              <w:rPr>
                <w:rFonts w:hint="eastAsia"/>
                <w:sz w:val="24"/>
                <w:szCs w:val="24"/>
                <w:lang w:eastAsia="zh-CN"/>
              </w:rPr>
              <w:t>（人次）</w:t>
            </w:r>
          </w:p>
        </w:tc>
        <w:tc>
          <w:tcPr>
            <w:tcW w:w="4714" w:type="dxa"/>
            <w:vAlign w:val="center"/>
          </w:tcPr>
          <w:p w14:paraId="135E13B0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人次﹔『普通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;专科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;【专家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;日均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】</w:t>
            </w:r>
          </w:p>
        </w:tc>
        <w:tc>
          <w:tcPr>
            <w:tcW w:w="968" w:type="dxa"/>
            <w:vAlign w:val="center"/>
          </w:tcPr>
          <w:p w14:paraId="4B2E5004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038E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981" w:type="dxa"/>
            <w:vAlign w:val="center"/>
          </w:tcPr>
          <w:p w14:paraId="660796FD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3.年均收治病人数</w:t>
            </w:r>
          </w:p>
        </w:tc>
        <w:tc>
          <w:tcPr>
            <w:tcW w:w="4714" w:type="dxa"/>
            <w:vAlign w:val="center"/>
          </w:tcPr>
          <w:p w14:paraId="55986F92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人次；收住率：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</w:p>
        </w:tc>
        <w:tc>
          <w:tcPr>
            <w:tcW w:w="968" w:type="dxa"/>
            <w:vAlign w:val="center"/>
          </w:tcPr>
          <w:p w14:paraId="66EBD92C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7E64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981" w:type="dxa"/>
            <w:vAlign w:val="center"/>
          </w:tcPr>
          <w:p w14:paraId="1AB9D009">
            <w:pPr>
              <w:jc w:val="both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sz w:val="24"/>
                <w:szCs w:val="24"/>
              </w:rPr>
              <w:t>年均经管病人数</w:t>
            </w:r>
          </w:p>
        </w:tc>
        <w:tc>
          <w:tcPr>
            <w:tcW w:w="4714" w:type="dxa"/>
            <w:vAlign w:val="center"/>
          </w:tcPr>
          <w:p w14:paraId="337B29D9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人次</w:t>
            </w:r>
            <w:r>
              <w:rPr>
                <w:rFonts w:hint="eastAsia"/>
                <w:sz w:val="24"/>
                <w:szCs w:val="24"/>
              </w:rPr>
              <w:t>;平均住院日: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;治愈率: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;好转率: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;</w:t>
            </w:r>
          </w:p>
        </w:tc>
        <w:tc>
          <w:tcPr>
            <w:tcW w:w="968" w:type="dxa"/>
            <w:vAlign w:val="center"/>
          </w:tcPr>
          <w:p w14:paraId="2F887D06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2257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Align w:val="center"/>
          </w:tcPr>
          <w:p w14:paraId="7350820F"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.年均主刀台次:</w:t>
            </w:r>
          </w:p>
          <w:p w14:paraId="4EF98DFD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4714" w:type="dxa"/>
            <w:vAlign w:val="center"/>
          </w:tcPr>
          <w:p w14:paraId="6424195B"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台</w:t>
            </w:r>
            <w:r>
              <w:rPr>
                <w:rFonts w:hint="eastAsia"/>
                <w:sz w:val="24"/>
                <w:szCs w:val="24"/>
              </w:rPr>
              <w:t>;其中Ⅲ、Ⅳ类手术台次: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;</w:t>
            </w:r>
          </w:p>
          <w:p w14:paraId="5C17EF2B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一助: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</w:p>
        </w:tc>
        <w:tc>
          <w:tcPr>
            <w:tcW w:w="968" w:type="dxa"/>
            <w:vAlign w:val="center"/>
          </w:tcPr>
          <w:p w14:paraId="238BA76D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45A7F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981" w:type="dxa"/>
            <w:vAlign w:val="center"/>
          </w:tcPr>
          <w:p w14:paraId="5414B96C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年均会诊人次</w:t>
            </w:r>
          </w:p>
        </w:tc>
        <w:tc>
          <w:tcPr>
            <w:tcW w:w="4714" w:type="dxa"/>
            <w:vAlign w:val="center"/>
          </w:tcPr>
          <w:p w14:paraId="1F7BBBB3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eastAsia="zh-CN"/>
              </w:rPr>
              <w:t>人次</w:t>
            </w:r>
            <w:r>
              <w:rPr>
                <w:rFonts w:hint="eastAsia"/>
                <w:sz w:val="24"/>
                <w:szCs w:val="24"/>
              </w:rPr>
              <w:t>:其中院内: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:院外: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</w:p>
        </w:tc>
        <w:tc>
          <w:tcPr>
            <w:tcW w:w="968" w:type="dxa"/>
            <w:vAlign w:val="center"/>
          </w:tcPr>
          <w:p w14:paraId="7DB33BA4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71218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981" w:type="dxa"/>
            <w:vAlign w:val="center"/>
          </w:tcPr>
          <w:p w14:paraId="2EF09605">
            <w:p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/>
                <w:sz w:val="24"/>
                <w:szCs w:val="24"/>
              </w:rPr>
              <w:t>年均主持疑难危重病人抢救数</w:t>
            </w:r>
          </w:p>
        </w:tc>
        <w:tc>
          <w:tcPr>
            <w:tcW w:w="4714" w:type="dxa"/>
            <w:vAlign w:val="center"/>
          </w:tcPr>
          <w:p w14:paraId="20252118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人次</w:t>
            </w:r>
          </w:p>
        </w:tc>
        <w:tc>
          <w:tcPr>
            <w:tcW w:w="968" w:type="dxa"/>
            <w:vAlign w:val="center"/>
          </w:tcPr>
          <w:p w14:paraId="3E7FD872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5C11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981" w:type="dxa"/>
            <w:vAlign w:val="center"/>
          </w:tcPr>
          <w:p w14:paraId="2FB9A1B6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/>
                <w:sz w:val="24"/>
                <w:szCs w:val="24"/>
              </w:rPr>
              <w:t>开展新技术、新项目及专科特殊检查及操作技术</w:t>
            </w:r>
          </w:p>
        </w:tc>
        <w:tc>
          <w:tcPr>
            <w:tcW w:w="4714" w:type="dxa"/>
            <w:vAlign w:val="center"/>
          </w:tcPr>
          <w:p w14:paraId="0E83B3B6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项</w:t>
            </w:r>
          </w:p>
        </w:tc>
        <w:tc>
          <w:tcPr>
            <w:tcW w:w="968" w:type="dxa"/>
            <w:vAlign w:val="center"/>
          </w:tcPr>
          <w:p w14:paraId="0A35DBDC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2B21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981" w:type="dxa"/>
            <w:vAlign w:val="center"/>
          </w:tcPr>
          <w:p w14:paraId="025794F7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/>
                <w:sz w:val="24"/>
                <w:szCs w:val="24"/>
              </w:rPr>
              <w:t>住院病人满意度</w:t>
            </w:r>
          </w:p>
        </w:tc>
        <w:tc>
          <w:tcPr>
            <w:tcW w:w="4714" w:type="dxa"/>
            <w:vAlign w:val="center"/>
          </w:tcPr>
          <w:p w14:paraId="2E2EE403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lightGray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%</w:t>
            </w:r>
          </w:p>
        </w:tc>
        <w:tc>
          <w:tcPr>
            <w:tcW w:w="968" w:type="dxa"/>
            <w:vAlign w:val="center"/>
          </w:tcPr>
          <w:p w14:paraId="721C195E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0998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Align w:val="center"/>
          </w:tcPr>
          <w:p w14:paraId="1912917D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10.</w:t>
            </w:r>
            <w:r>
              <w:rPr>
                <w:rFonts w:hint="eastAsia"/>
                <w:sz w:val="24"/>
                <w:szCs w:val="24"/>
              </w:rPr>
              <w:t>代表申报人专业水平的标志性业绩</w:t>
            </w:r>
          </w:p>
        </w:tc>
        <w:tc>
          <w:tcPr>
            <w:tcW w:w="4714" w:type="dxa"/>
            <w:vAlign w:val="center"/>
          </w:tcPr>
          <w:p w14:paraId="72C042E0">
            <w:pPr>
              <w:jc w:val="both"/>
              <w:rPr>
                <w:sz w:val="24"/>
                <w:szCs w:val="24"/>
                <w:vertAlign w:val="baseline"/>
              </w:rPr>
            </w:pPr>
          </w:p>
          <w:p w14:paraId="1863E1DE">
            <w:pPr>
              <w:jc w:val="both"/>
              <w:rPr>
                <w:sz w:val="24"/>
                <w:szCs w:val="24"/>
                <w:vertAlign w:val="baseline"/>
              </w:rPr>
            </w:pPr>
          </w:p>
          <w:p w14:paraId="1C22A5E9">
            <w:pPr>
              <w:jc w:val="both"/>
              <w:rPr>
                <w:sz w:val="24"/>
                <w:szCs w:val="24"/>
                <w:vertAlign w:val="baseline"/>
              </w:rPr>
            </w:pPr>
          </w:p>
          <w:p w14:paraId="491AC78B">
            <w:pPr>
              <w:jc w:val="both"/>
              <w:rPr>
                <w:sz w:val="24"/>
                <w:szCs w:val="24"/>
                <w:vertAlign w:val="baseline"/>
              </w:rPr>
            </w:pPr>
          </w:p>
          <w:p w14:paraId="751A8131">
            <w:pPr>
              <w:jc w:val="both"/>
              <w:rPr>
                <w:sz w:val="24"/>
                <w:szCs w:val="24"/>
                <w:vertAlign w:val="baseline"/>
              </w:rPr>
            </w:pPr>
          </w:p>
          <w:p w14:paraId="203E3E1A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68" w:type="dxa"/>
            <w:vAlign w:val="center"/>
          </w:tcPr>
          <w:p w14:paraId="672B3909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361A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981" w:type="dxa"/>
            <w:vAlign w:val="center"/>
          </w:tcPr>
          <w:p w14:paraId="07613DF1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11.其他</w:t>
            </w:r>
          </w:p>
        </w:tc>
        <w:tc>
          <w:tcPr>
            <w:tcW w:w="4714" w:type="dxa"/>
            <w:vAlign w:val="center"/>
          </w:tcPr>
          <w:p w14:paraId="40F3C681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68" w:type="dxa"/>
            <w:vAlign w:val="center"/>
          </w:tcPr>
          <w:p w14:paraId="2E0B2D7A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</w:tbl>
    <w:p w14:paraId="75CAC248">
      <w:pPr>
        <w:rPr>
          <w:rFonts w:hint="eastAsia"/>
          <w:sz w:val="24"/>
          <w:szCs w:val="24"/>
          <w:lang w:val="en-US" w:eastAsia="zh-CN"/>
        </w:rPr>
      </w:pPr>
    </w:p>
    <w:p w14:paraId="1502B1FD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备注：1、医生每个项目都要填写，</w:t>
      </w:r>
      <w:r>
        <w:rPr>
          <w:rFonts w:ascii="宋体" w:hAnsi="宋体" w:eastAsia="宋体" w:cs="宋体"/>
          <w:sz w:val="24"/>
          <w:szCs w:val="24"/>
        </w:rPr>
        <w:t>没有的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工作量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项目填入“/”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0D08ACF7">
      <w:pPr>
        <w:numPr>
          <w:ilvl w:val="0"/>
          <w:numId w:val="1"/>
        </w:numPr>
        <w:ind w:firstLine="720" w:firstLine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医技和护士只需要填写第1、10、11三项内容，其余项目</w:t>
      </w:r>
      <w:r>
        <w:rPr>
          <w:rFonts w:ascii="宋体" w:hAnsi="宋体" w:eastAsia="宋体" w:cs="宋体"/>
          <w:sz w:val="24"/>
          <w:szCs w:val="24"/>
        </w:rPr>
        <w:t>填入“/”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7E316135">
      <w:pPr>
        <w:numPr>
          <w:ilvl w:val="0"/>
          <w:numId w:val="1"/>
        </w:numPr>
        <w:ind w:firstLine="720" w:firstLine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第10点业绩内容体现技术能力即可，例如一级护理情况，夜班情况，危重症抢救情况，带教等内容。</w:t>
      </w:r>
    </w:p>
    <w:p w14:paraId="43D198E8">
      <w:pPr>
        <w:rPr>
          <w:rFonts w:hint="eastAsia"/>
          <w:sz w:val="24"/>
          <w:szCs w:val="24"/>
          <w:lang w:val="en-US" w:eastAsia="zh-CN"/>
        </w:rPr>
      </w:pPr>
    </w:p>
    <w:p w14:paraId="2D0062CD">
      <w:pPr>
        <w:jc w:val="right"/>
        <w:rPr>
          <w:rFonts w:hint="eastAsia"/>
          <w:sz w:val="24"/>
          <w:szCs w:val="24"/>
          <w:lang w:val="en-US" w:eastAsia="zh-CN"/>
        </w:rPr>
      </w:pPr>
    </w:p>
    <w:p w14:paraId="2A97D1F6"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科主任意见：</w:t>
      </w:r>
    </w:p>
    <w:p w14:paraId="76367E05">
      <w:pPr>
        <w:jc w:val="center"/>
        <w:rPr>
          <w:rFonts w:hint="eastAsia"/>
          <w:sz w:val="24"/>
          <w:szCs w:val="24"/>
          <w:lang w:val="en-US" w:eastAsia="zh-CN"/>
        </w:rPr>
      </w:pPr>
    </w:p>
    <w:p w14:paraId="7310A512"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职能部门意见：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3DC469"/>
    <w:multiLevelType w:val="singleLevel"/>
    <w:tmpl w:val="393DC46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YTE0MTg3MGVmYzU1ZWFkNWYyYTFlZDA0M2I5MGEifQ=="/>
  </w:docVars>
  <w:rsids>
    <w:rsidRoot w:val="00000000"/>
    <w:rsid w:val="01D73F42"/>
    <w:rsid w:val="0FB518F4"/>
    <w:rsid w:val="13606AC1"/>
    <w:rsid w:val="1361787D"/>
    <w:rsid w:val="1A5F4E11"/>
    <w:rsid w:val="267D6CA4"/>
    <w:rsid w:val="26C213F4"/>
    <w:rsid w:val="29FB3B67"/>
    <w:rsid w:val="32B53CA7"/>
    <w:rsid w:val="37CE14C6"/>
    <w:rsid w:val="40E32B42"/>
    <w:rsid w:val="452D5A95"/>
    <w:rsid w:val="7494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345</Characters>
  <Lines>0</Lines>
  <Paragraphs>0</Paragraphs>
  <TotalTime>0</TotalTime>
  <ScaleCrop>false</ScaleCrop>
  <LinksUpToDate>false</LinksUpToDate>
  <CharactersWithSpaces>565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2021-12-01T01:44:00Z</dcterms:created>
  <dc:creator>Administrator</dc:creator>
  <cp:lastModifiedBy>风</cp:lastModifiedBy>
  <dcterms:modified xsi:type="dcterms:W3CDTF">2024-10-27T16:20:43Z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E05CCB5E2AD14845834174B91EAD0398</vt:lpwstr>
  </property>
</Properties>
</file>