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0" w:afterAutospacing="0"/>
        <w:ind w:left="0" w:right="0"/>
        <w:rPr>
          <w:b/>
          <w:bCs/>
          <w:color w:val="333333"/>
          <w:sz w:val="43"/>
          <w:szCs w:val="43"/>
        </w:rPr>
      </w:pPr>
      <w:r>
        <w:rPr>
          <w:b/>
          <w:bCs/>
          <w:color w:val="333333"/>
          <w:sz w:val="43"/>
          <w:szCs w:val="43"/>
          <w:bdr w:val="none" w:color="auto" w:sz="0" w:space="0"/>
        </w:rPr>
        <w:t>习近平在中共中央政治局第十七次集体学习时强调 锚定建成文化强国战略目标 不断发展新时代中国特色社会主义文化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2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bookmarkStart w:id="0" w:name="_GoBack"/>
      <w:r>
        <w:rPr>
          <w:rFonts w:hint="eastAsia" w:ascii="微软雅黑" w:hAnsi="微软雅黑" w:eastAsia="微软雅黑" w:cs="微软雅黑"/>
          <w:i w:val="0"/>
          <w:iCs w:val="0"/>
          <w:caps w:val="0"/>
          <w:color w:val="333333"/>
          <w:spacing w:val="0"/>
          <w:sz w:val="28"/>
          <w:szCs w:val="28"/>
          <w:bdr w:val="none" w:color="auto" w:sz="0" w:space="0"/>
          <w:shd w:val="clear" w:fill="FFFFFF"/>
        </w:rPr>
        <w:t>中共中央政治局10月28日下午就建设文化强国进行第十七次集体学习。中共中央总书记习近平在主持学习时强调，要锚定2035年建成文化强国的战略目标，坚持马克思主义这一根本指导思想，植根博大精深的中华文明，顺应信息技术发展潮流，不断发展具有强大思想引领力、精神凝聚力、价值感召力、国际影响力的新时代中国特色社会主义文化，不断增强人民精神力量，筑牢强国建设、民族复兴的文化根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2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北京大学副校长、教授王博同志就这个问题进行讲解，提出工作建议。中央政治局的同志认真听取讲解，并进行了讨论。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2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习近平在听取讲解和讨论后发表了重要讲话。他指出，党的十八大以来，我们坚持把文化建设摆在治国理政突出位置，作出一系列重大部署，形成新时代中国特色社会主义文化思想，推动文化建设在正本清源、守正创新中取得历史性成就，社会主义文化强国建设迈出坚实步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2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习近平强调，要坚定不移走中国特色社会主义文化发展道路。坚持党的领导，提升信息化条件下文化领域治理能力，在思想上、精神上、文化上筑牢党的执政基础和群众基础。坚持马克思主义在意识形态领域指导地位的根本制度，全面贯彻新时代中国特色社会主义文化思想，发展面向现代化、面向世界、面向未来的，民族的科学的大众的社会主义文化。坚持以社会主义核心价值观为引领，不断构筑中国精神、中国价值、中国力量，发展壮大主流价值、主流舆论、主流文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2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习近平指出，要着力激发全民族文化创新创造活力。坚持以人民为中心的创作导向，坚持把社会效益放在首位、社会效益与经济效益相统一，把激发创新创造活力作为深化文化体制机制改革的中心环节，加快完善文化管理体制和生产经营机制。围绕提高文化原创能力，改进文艺创作生产服务、引导、组织工作机制，孕育催生一批深入人心的时代经典，构筑中华文化的新高峰。积极营造良好文化生态，充分发扬学术民主、文艺民主，支持作家、艺术家和专家学者扎根生活、潜心创作，推动文化创新创造活力持续迸发。探索文化和科技融合的有效机制，实现文化建设数字化赋能、信息化转型，把文化资源优势转化为文化发展优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2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习近平强调，要始终坚持文化建设着眼于人、落脚于人。着眼满足人民群众多样化、多层次、多方面的精神文化需求，提升文化服务和文化产品供给能力，增强人民群众文化获得感、幸福感。重视发挥文化养心志、育情操的作用，涵养全民族昂扬奋发的精神气质。尊重人才成长规律，完善符合文化领域特点的人才选拔、培养、使用、激励机制，营造识才、重才、爱才的良好政策环境，建设一支规模宏大、结构合理、锐意创新的高水平文化人才队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2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习近平指出，要在创造性转化和创新性发展中赓续中华文脉。高扬中华民族的文化主体性，把历经沧桑留下的中华文明瑰宝呵护好、弘扬好、发展好。深入挖掘和阐发中华优秀传统文化的精神内涵，用马克思主义激活中华传统文化中的优秀因子并赋予其新的时代内涵，发展新时代中国特色社会主义文化。秉持敬畏历史、热爱文化之心，坚持保护第一、合理利用和最小干预原则，推动文化遗产系统性保护和统一监管。健全文化遗产保护传承体制机制，加快完善法规制度体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2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习近平强调，要不断提升国家文化软实力和中华文化影响力。推进国际传播格局重构，创新开展网络外宣，构建多渠道、立体式对外传播格局。更加主动地宣介中国主张、传播中华文化、展示中国形象。广泛开展形式多样的国际人文交流合作。更加积极主动地学习借鉴人类一切优秀文明成果，创造一批熔铸古今、汇通中外的文化成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2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习近平最后强调，建设文化强国是全党全社会的共同任务。要加强党中央对宣传思想文化工作的集中统一领导，完善文化建设领导管理体制机制。各级党委和政府要切实加强组织领导，做好干部配备、人才培养、资源投入等工作，调动各方面积极性主动性创造性，汇聚起文化强国建设的强大合力。</w:t>
      </w:r>
    </w:p>
    <w:p>
      <w:pPr>
        <w:keepNext w:val="0"/>
        <w:keepLines w:val="0"/>
        <w:widowControl/>
        <w:suppressLineNumbers w:val="0"/>
        <w:pBdr>
          <w:top w:val="none" w:color="auto" w:sz="0" w:space="0"/>
          <w:left w:val="none" w:color="auto" w:sz="0" w:space="0"/>
          <w:bottom w:val="none" w:color="auto" w:sz="0" w:space="0"/>
          <w:right w:val="none" w:color="auto" w:sz="0" w:space="0"/>
        </w:pBdr>
        <w:spacing w:before="480" w:beforeAutospacing="0" w:after="0" w:afterAutospacing="0"/>
        <w:ind w:left="0" w:right="0"/>
        <w:jc w:val="left"/>
        <w:rPr>
          <w:sz w:val="28"/>
          <w:szCs w:val="28"/>
        </w:rPr>
      </w:pPr>
    </w:p>
    <w:p>
      <w:pPr>
        <w:rPr>
          <w:sz w:val="28"/>
          <w:szCs w:val="28"/>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121727"/>
    <w:rsid w:val="591217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2024-11-19T02:33:00Z</dcterms:created>
  <dc:creator>夏雪</dc:creator>
  <cp:lastModifiedBy>夏雪</cp:lastModifiedBy>
  <dcterms:modified xsi:type="dcterms:W3CDTF">2024-11-19T02:34:45Z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