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ind w:left="0" w:right="0" w:firstLine="0"/>
        <w:jc w:val="center"/>
        <w:rPr>
          <w:rFonts w:ascii="微软雅黑" w:hAnsi="微软雅黑" w:eastAsia="微软雅黑" w:cs="微软雅黑"/>
          <w:i w:val="0"/>
          <w:iCs w:val="0"/>
          <w:caps w:val="0"/>
          <w:color w:val="999999"/>
          <w:spacing w:val="0"/>
          <w:sz w:val="21"/>
          <w:szCs w:val="21"/>
        </w:rPr>
      </w:pPr>
      <w:r>
        <w:rPr>
          <w:rFonts w:hint="eastAsia" w:ascii="微软雅黑" w:hAnsi="微软雅黑" w:eastAsia="微软雅黑" w:cs="微软雅黑"/>
          <w:i w:val="0"/>
          <w:iCs w:val="0"/>
          <w:caps w:val="0"/>
          <w:color w:val="999999"/>
          <w:spacing w:val="0"/>
          <w:sz w:val="21"/>
          <w:szCs w:val="21"/>
          <w:bdr w:val="none" w:color="auto" w:sz="0" w:space="0"/>
        </w:rPr>
        <w:t>施惠芳在全市深入实施“八八战略”强力推进创新深化改革攻坚开放提升工作例会上强调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ind w:left="0" w:right="0" w:firstLine="0"/>
        <w:jc w:val="center"/>
        <w:rPr>
          <w:rFonts w:hint="eastAsia" w:ascii="微软雅黑" w:hAnsi="微软雅黑" w:eastAsia="微软雅黑" w:cs="微软雅黑"/>
          <w:i w:val="0"/>
          <w:iCs w:val="0"/>
          <w:caps w:val="0"/>
          <w:color w:val="000000"/>
          <w:spacing w:val="0"/>
          <w:sz w:val="30"/>
          <w:szCs w:val="30"/>
        </w:rPr>
      </w:pPr>
      <w:r>
        <w:rPr>
          <w:rFonts w:hint="eastAsia" w:ascii="微软雅黑" w:hAnsi="微软雅黑" w:eastAsia="微软雅黑" w:cs="微软雅黑"/>
          <w:i w:val="0"/>
          <w:iCs w:val="0"/>
          <w:caps w:val="0"/>
          <w:color w:val="000000"/>
          <w:spacing w:val="0"/>
          <w:sz w:val="30"/>
          <w:szCs w:val="30"/>
          <w:bdr w:val="none" w:color="auto" w:sz="0" w:space="0"/>
        </w:rPr>
        <w:t>勇担使命勇挑大梁冲锋冲刺决战决胜 奋力夺取经济社会高质量发展全年红</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kern w:val="0"/>
          <w:sz w:val="28"/>
          <w:szCs w:val="28"/>
          <w:bdr w:val="none" w:color="auto" w:sz="0" w:space="0"/>
          <w:lang w:val="en-US" w:eastAsia="zh-CN" w:bidi="ar"/>
        </w:rPr>
        <w:t>周国勇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22" w:lineRule="atLeast"/>
        <w:ind w:left="0" w:right="0"/>
        <w:rPr>
          <w:sz w:val="28"/>
          <w:szCs w:val="28"/>
        </w:rPr>
      </w:pPr>
      <w:r>
        <w:rPr>
          <w:rFonts w:hint="eastAsia" w:ascii="微软雅黑" w:hAnsi="微软雅黑" w:eastAsia="微软雅黑" w:cs="微软雅黑"/>
          <w:i w:val="0"/>
          <w:iCs w:val="0"/>
          <w:caps w:val="0"/>
          <w:color w:val="000000"/>
          <w:spacing w:val="0"/>
          <w:sz w:val="28"/>
          <w:szCs w:val="28"/>
          <w:bdr w:val="none" w:color="auto" w:sz="0" w:space="0"/>
        </w:rPr>
        <w:t>　　■ 记者</w:t>
      </w:r>
      <w:bookmarkStart w:id="0" w:name="_GoBack"/>
      <w:bookmarkEnd w:id="0"/>
      <w:r>
        <w:rPr>
          <w:rFonts w:hint="eastAsia" w:ascii="微软雅黑" w:hAnsi="微软雅黑" w:eastAsia="微软雅黑" w:cs="微软雅黑"/>
          <w:i w:val="0"/>
          <w:iCs w:val="0"/>
          <w:caps w:val="0"/>
          <w:color w:val="000000"/>
          <w:spacing w:val="0"/>
          <w:sz w:val="28"/>
          <w:szCs w:val="28"/>
          <w:bdr w:val="none" w:color="auto" w:sz="0" w:space="0"/>
        </w:rPr>
        <w:t xml:space="preserve"> 周国勇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22" w:lineRule="atLeast"/>
        <w:ind w:left="0" w:right="0"/>
        <w:rPr>
          <w:sz w:val="28"/>
          <w:szCs w:val="28"/>
        </w:rPr>
      </w:pPr>
      <w:r>
        <w:rPr>
          <w:rFonts w:hint="eastAsia" w:ascii="微软雅黑" w:hAnsi="微软雅黑" w:eastAsia="微软雅黑" w:cs="微软雅黑"/>
          <w:i w:val="0"/>
          <w:iCs w:val="0"/>
          <w:caps w:val="0"/>
          <w:color w:val="000000"/>
          <w:spacing w:val="0"/>
          <w:sz w:val="28"/>
          <w:szCs w:val="28"/>
          <w:bdr w:val="none" w:color="auto" w:sz="0" w:space="0"/>
        </w:rPr>
        <w:t>　　本报讯 10月29日上午，全市深入实施“八八战略”强力推进创新深化改革攻坚开放提升工作例会召开。市委书记施惠芳在会上强调，要深入学习贯彻党的二十届三中全会精神和习近平总书记考察浙江重要讲话、考察绍兴重要指示精神，认真贯彻落实中央和省委省政府决策部署，勇担使命、勇挑大梁，冲锋冲刺、决战决胜，奋力夺取经济社会高质量发展全年红。市委副书记、代市长吴登芬主持，市领导谭志桂、魏伟、王涛等参加。会议以视频形式召开，各区、县（市）和滨海新区设分会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22" w:lineRule="atLeast"/>
        <w:ind w:left="0" w:right="0"/>
        <w:rPr>
          <w:sz w:val="28"/>
          <w:szCs w:val="28"/>
        </w:rPr>
      </w:pPr>
      <w:r>
        <w:rPr>
          <w:rFonts w:hint="eastAsia" w:ascii="微软雅黑" w:hAnsi="微软雅黑" w:eastAsia="微软雅黑" w:cs="微软雅黑"/>
          <w:i w:val="0"/>
          <w:iCs w:val="0"/>
          <w:caps w:val="0"/>
          <w:color w:val="000000"/>
          <w:spacing w:val="0"/>
          <w:sz w:val="28"/>
          <w:szCs w:val="28"/>
          <w:bdr w:val="none" w:color="auto" w:sz="0" w:space="0"/>
        </w:rPr>
        <w:t>　　施惠芳充分肯定前三季度工作成绩，深入分析存在的短板弱项。他指出，今年以来，全市上下牢记嘱托、感恩奋进，强力推进三个“一号工程”和“十项重大工程”，抓实抓好“五大创新突破性举措”，挑大梁的底气更足、赢大考的势头更劲、稳大局的成效更显、打大战的能力更强，交出了一份成色好、分量足的高分报表。在肯定成绩的同时，也要正视困难问题，以坚定清醒的认识把准突破方向，保持冲刺状态、亮出冲刺举措，决战四季度、夺取全年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22" w:lineRule="atLeast"/>
        <w:ind w:left="0" w:right="0"/>
        <w:rPr>
          <w:sz w:val="28"/>
          <w:szCs w:val="28"/>
        </w:rPr>
      </w:pPr>
      <w:r>
        <w:rPr>
          <w:rFonts w:hint="eastAsia" w:ascii="微软雅黑" w:hAnsi="微软雅黑" w:eastAsia="微软雅黑" w:cs="微软雅黑"/>
          <w:i w:val="0"/>
          <w:iCs w:val="0"/>
          <w:caps w:val="0"/>
          <w:color w:val="000000"/>
          <w:spacing w:val="0"/>
          <w:sz w:val="28"/>
          <w:szCs w:val="28"/>
          <w:bdr w:val="none" w:color="auto" w:sz="0" w:space="0"/>
        </w:rPr>
        <w:t>　　施惠芳强调，越是接近收官，越要保持定力，要坚持目标和路径统一、锻长和补短统一、远谋和近干统一、发展和安全统一，以精准有力的举措强攻关键领域，高质量完成全年经济社会发展目标任务。要坚持强力推进和加力生成“两手抓”，做到推进再提速、引育再强化、谋划再深入，夯实项目建设硬支撑。要坚持外贸动能和消费潜能“两激活”，拓宽渠道稳定出口份额，多措并举挖掘消费潜力，构筑内外联动大格局。要坚持产业做大和企业做强“两促进”，持续夯实工业“压舱石”、激活三产“主引擎”、打牢农业“基础桩”、壮大企业“主力军”，跑出转型升级加速度。要坚持高效争取和有效转化“两并重”，积极抢抓重大政策机遇，最大力度争取资源要素，最快速度提升政策效用，释放政策工具强效应。要坚持社会安定和人民安宁“两保障”，坚决守牢生态红线、民生底线、安全防线，营造平安稳定好环境。要坚持因时制宜和因地制宜“两结合”，围绕“产城人文”，突出主要目标和关键领域，谋划制胜未来新举措，为新一轮发展赢得主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22" w:lineRule="atLeast"/>
        <w:ind w:left="0" w:right="0"/>
        <w:rPr>
          <w:sz w:val="28"/>
          <w:szCs w:val="28"/>
        </w:rPr>
      </w:pPr>
      <w:r>
        <w:rPr>
          <w:rFonts w:hint="eastAsia" w:ascii="微软雅黑" w:hAnsi="微软雅黑" w:eastAsia="微软雅黑" w:cs="微软雅黑"/>
          <w:i w:val="0"/>
          <w:iCs w:val="0"/>
          <w:caps w:val="0"/>
          <w:color w:val="000000"/>
          <w:spacing w:val="0"/>
          <w:sz w:val="28"/>
          <w:szCs w:val="28"/>
          <w:bdr w:val="none" w:color="auto" w:sz="0" w:space="0"/>
        </w:rPr>
        <w:t>　　施惠芳强调，各地各部门要锚定目标，一鼓作气，乘势而上，拉高标杆抓落实、统分结合抓落实、攻坚克难抓落实、优化督考抓落实，始终做到谋实事、做实功、求实效，以奋勇争先的劲头夺取全面胜利，以实际行动为全国全省大局作出新的更大贡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22" w:lineRule="atLeast"/>
        <w:ind w:left="0" w:right="0"/>
        <w:rPr>
          <w:sz w:val="28"/>
          <w:szCs w:val="28"/>
        </w:rPr>
      </w:pPr>
      <w:r>
        <w:rPr>
          <w:rFonts w:hint="eastAsia" w:ascii="微软雅黑" w:hAnsi="微软雅黑" w:eastAsia="微软雅黑" w:cs="微软雅黑"/>
          <w:i w:val="0"/>
          <w:iCs w:val="0"/>
          <w:caps w:val="0"/>
          <w:color w:val="000000"/>
          <w:spacing w:val="0"/>
          <w:sz w:val="28"/>
          <w:szCs w:val="28"/>
          <w:bdr w:val="none" w:color="auto" w:sz="0" w:space="0"/>
        </w:rPr>
        <w:t>　　吴登芬强调，要坚定不移完成全年目标任务，进一步提振精气神，增强紧迫感，提升执行力，坚决扛起经济大市勇挑大梁的使命担当，奋力交出全年红高分报表。要全面系统提升各项工作实效，坚持“四个统一”，强化责任落实，加大改革创新力度，采取直接有效举措，积极锻长板、补短板、强弱项，推动各项工作再突破、再提升、再上新台阶。要用足用好用活增量政策红利，精准对接上级政策、发展导向、战略安排，科学谋划重大改革、重大平台、重大项目、重大政策，以工作的确定性应对形势的不确定性，为再创佳绩、走在前列，争取更大主动更大先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22" w:lineRule="atLeast"/>
        <w:ind w:left="0" w:right="0"/>
        <w:rPr>
          <w:sz w:val="28"/>
          <w:szCs w:val="28"/>
        </w:rPr>
      </w:pPr>
      <w:r>
        <w:rPr>
          <w:rFonts w:hint="eastAsia" w:ascii="微软雅黑" w:hAnsi="微软雅黑" w:eastAsia="微软雅黑" w:cs="微软雅黑"/>
          <w:i w:val="0"/>
          <w:iCs w:val="0"/>
          <w:caps w:val="0"/>
          <w:color w:val="000000"/>
          <w:spacing w:val="0"/>
          <w:sz w:val="28"/>
          <w:szCs w:val="28"/>
          <w:bdr w:val="none" w:color="auto" w:sz="0" w:space="0"/>
        </w:rPr>
        <w:t>　　会上通报了三季度创新深化改革攻坚开放提升工作和三个“一号工程”推进情况，晾晒区、县（市）和市级部门工作情况；新昌县、市交通运输局、杭州湾上虞经开区、诸暨市店口镇、滨海新区沥海街道作交流发言。</w:t>
      </w:r>
    </w:p>
    <w:p>
      <w:pPr>
        <w:rPr>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7107CF3"/>
    <w:rsid w:val="4710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2024-11-19T02:41:00Z</dcterms:created>
  <dc:creator>夏雪</dc:creator>
  <cp:lastModifiedBy>夏雪</cp:lastModifiedBy>
  <dcterms:modified xsi:type="dcterms:W3CDTF">2024-11-19T02:41:47Z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