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2"/>
        <w:tblW w:w="90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蒋凌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 xml:space="preserve">          手足（踝）外科副主任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2024年度着重抓了以下三项工作：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一、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工作成就：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、医疗服务水平显著提高。截至目前带领马山医院外科团队开展骨科类手术200余台，包括四肢骨折，复杂创面修复、足踝矫形等手术。目前马山医院开展的中医药进病房、中医非药物治疗进病房，发挥传统中医药特色优势，得到了老百姓广泛好评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2、转诊效率大幅提升。马山医院转往我院住院患者328人，病种涵盖骨科、普外科、五官科、内科部分科室等。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3、建立了良好的合作关系。与马山医院的医护人员建立了深厚的友谊和合作关系，形成了良好的团队氛围。为今后我院与马山医院进一步深入合作打下了坚实的基础。 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二、积极推动医疗资源整合：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1、搭建资源共享平台：推动基层医院与上级医院在设备、技术、药品等方面的共享，带动基层医院的整体水平提升。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2、推动双向转诊：通过高效的双向转诊机制，让更多患者受益于基层医院，同时巩固自己在基层医院的影响。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3、建立专家团队品牌：以团队的形式在基层医医院提供服务，将自身的影响力与团队的影响力相结合。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三、技术帮扶，带动医疗能力提升：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1、手术带教：在基层医院开展手术示范，带领基层医生学习新的手术技术，提升他们的实践能力。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2、新技术推广：在基层医院推广先进的诊疗技术或设备操作方法，让基层医院能够掌握更多诊疗手段。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Autospacing="0" w:afterAutospacing="0" w:line="5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3、定制化指导：针对基层医院的实际需求，提供定制化的技术指导和培训，帮助解决具体困难。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bookmarkStart w:id="1" w:name="_GoBack"/>
            <w:bookmarkEnd w:id="1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spacing w:val="-9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蒋凌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</w:t>
            </w: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</w:t>
            </w:r>
            <w:r>
              <w:rPr>
                <w:rFonts w:hint="eastAsia"/>
                <w:spacing w:val="-9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pacing w:val="-9"/>
                <w:kern w:val="0"/>
                <w:sz w:val="24"/>
              </w:rPr>
              <w:t xml:space="preserve">    </w:t>
            </w:r>
            <w:r>
              <w:rPr>
                <w:rFonts w:hint="eastAsia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  <w:lang w:val="en-US" w:eastAsia="zh-CN" w:bidi="ar"/>
              </w:rPr>
              <w:t>2025年 1 月 20日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0DA7684"/>
    <w:rsid w:val="11586F35"/>
    <w:rsid w:val="13212176"/>
    <w:rsid w:val="18BD76A7"/>
    <w:rsid w:val="3CEA3BB5"/>
    <w:rsid w:val="6937409B"/>
    <w:rsid w:val="7BBD629F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9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8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9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1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annotation subject"/>
    <w:basedOn w:val="2"/>
    <w:next w:val="2"/>
    <w:link w:val="20"/>
    <w:semiHidden/>
    <w:unhideWhenUsed/>
    <w:qFormat/>
    <w:uiPriority w:val="0"/>
    <w:rPr>
      <w:b/>
      <w:bCs/>
    </w:rPr>
  </w:style>
  <w:style w:type="table" w:styleId="12">
    <w:name w:val="Table Grid"/>
    <w:basedOn w:val="11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basedOn w:val="13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5">
    <w:name w:val="页眉 Char"/>
    <w:basedOn w:val="13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页脚 Char"/>
    <w:basedOn w:val="1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8">
    <w:name w:val="正文文本缩进 Char"/>
    <w:basedOn w:val="13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9">
    <w:name w:val="日期 Char"/>
    <w:basedOn w:val="13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0">
    <w:name w:val="批注主题 Char"/>
    <w:basedOn w:val="14"/>
    <w:link w:val="10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1">
    <w:name w:val="批注框文本 Char"/>
    <w:basedOn w:val="13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2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4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10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7">
    <w:name w:val="font111"/>
    <w:basedOn w:val="13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8">
    <w:name w:val="font71"/>
    <w:basedOn w:val="13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9">
    <w:name w:val="正文文本 Char"/>
    <w:basedOn w:val="13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21</Pages>
  <Words>1282</Words>
  <Characters>7313</Characters>
  <Lines>60</Lines>
  <Paragraphs>17</Paragraphs>
  <TotalTime>1</TotalTime>
  <ScaleCrop>false</ScaleCrop>
  <LinksUpToDate>false</LinksUpToDate>
  <CharactersWithSpaces>8578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2025-01-21T02:01:17Z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