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spacing w:line="600" w:lineRule="exact"/>
        <w:rPr>
          <w:rFonts w:eastAsia="黑体"/>
          <w:szCs w:val="32"/>
        </w:rPr>
      </w:pPr>
      <w:r>
        <w:rPr>
          <w:rFonts w:ascii="黑体" w:hAnsi="黑体" w:eastAsia="黑体"/>
          <w:szCs w:val="32"/>
        </w:rPr>
        <w:t>附件</w:t>
      </w:r>
      <w:r>
        <w:rPr>
          <w:rFonts w:hint="eastAsia" w:eastAsia="黑体"/>
          <w:szCs w:val="32"/>
        </w:rPr>
        <w:t>12</w:t>
      </w:r>
    </w:p>
    <w:p>
      <w:pPr>
        <w:autoSpaceDE w:val="0"/>
        <w:spacing w:line="600" w:lineRule="exact"/>
        <w:jc w:val="center"/>
        <w:rPr>
          <w:rFonts w:eastAsia="方正小标宋简体"/>
          <w:sz w:val="44"/>
          <w:szCs w:val="44"/>
        </w:rPr>
      </w:pPr>
      <w:r>
        <w:rPr>
          <w:rFonts w:eastAsia="方正小标宋简体"/>
          <w:sz w:val="44"/>
          <w:szCs w:val="44"/>
        </w:rPr>
        <w:t xml:space="preserve"> </w:t>
      </w:r>
    </w:p>
    <w:p>
      <w:pPr>
        <w:autoSpaceDE w:val="0"/>
        <w:spacing w:line="600" w:lineRule="exact"/>
        <w:jc w:val="center"/>
        <w:rPr>
          <w:rFonts w:eastAsia="方正小标宋简体"/>
          <w:sz w:val="44"/>
          <w:szCs w:val="44"/>
        </w:rPr>
      </w:pPr>
      <w:r>
        <w:rPr>
          <w:rFonts w:eastAsia="方正小标宋简体"/>
          <w:sz w:val="44"/>
          <w:szCs w:val="44"/>
        </w:rPr>
        <w:t>202</w:t>
      </w:r>
      <w:r>
        <w:rPr>
          <w:rFonts w:hint="eastAsia" w:eastAsia="方正小标宋简体"/>
          <w:sz w:val="44"/>
          <w:szCs w:val="44"/>
        </w:rPr>
        <w:t>4</w:t>
      </w:r>
      <w:r>
        <w:rPr>
          <w:rFonts w:ascii="方正小标宋简体" w:eastAsia="方正小标宋简体"/>
          <w:sz w:val="44"/>
          <w:szCs w:val="44"/>
        </w:rPr>
        <w:t>年度领导干部个人工作情况</w:t>
      </w:r>
    </w:p>
    <w:p>
      <w:pPr>
        <w:autoSpaceDE w:val="0"/>
        <w:spacing w:line="500" w:lineRule="exact"/>
        <w:jc w:val="center"/>
        <w:rPr>
          <w:rFonts w:eastAsia="方正小标宋简体"/>
          <w:sz w:val="44"/>
          <w:szCs w:val="44"/>
        </w:rPr>
      </w:pPr>
      <w:r>
        <w:rPr>
          <w:rFonts w:eastAsia="方正小标宋简体"/>
          <w:sz w:val="44"/>
          <w:szCs w:val="44"/>
        </w:rPr>
        <w:t xml:space="preserve"> </w:t>
      </w:r>
    </w:p>
    <w:tbl>
      <w:tblPr>
        <w:tblStyle w:val="11"/>
        <w:tblW w:w="90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1"/>
        <w:gridCol w:w="2343"/>
        <w:gridCol w:w="2212"/>
        <w:gridCol w:w="3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jc w:val="center"/>
        </w:trPr>
        <w:tc>
          <w:tcPr>
            <w:tcW w:w="1011" w:type="dxa"/>
            <w:tcBorders>
              <w:top w:val="single" w:color="auto" w:sz="4" w:space="0"/>
              <w:left w:val="single" w:color="auto" w:sz="4" w:space="0"/>
              <w:bottom w:val="single" w:color="auto" w:sz="4" w:space="0"/>
              <w:right w:val="single" w:color="auto" w:sz="4" w:space="0"/>
            </w:tcBorders>
            <w:tcMar>
              <w:top w:w="28" w:type="dxa"/>
              <w:left w:w="108" w:type="dxa"/>
              <w:bottom w:w="23" w:type="dxa"/>
              <w:right w:w="108" w:type="dxa"/>
            </w:tcMar>
            <w:vAlign w:val="center"/>
          </w:tcPr>
          <w:p>
            <w:pPr>
              <w:autoSpaceDE w:val="0"/>
              <w:spacing w:line="400" w:lineRule="exact"/>
              <w:jc w:val="center"/>
              <w:rPr>
                <w:rFonts w:eastAsia="宋体"/>
                <w:b/>
                <w:bCs/>
                <w:kern w:val="0"/>
                <w:szCs w:val="32"/>
              </w:rPr>
            </w:pPr>
            <w:r>
              <w:rPr>
                <w:rFonts w:hint="eastAsia" w:eastAsia="宋体"/>
                <w:b/>
                <w:bCs/>
                <w:kern w:val="0"/>
                <w:szCs w:val="32"/>
              </w:rPr>
              <w:t>姓名</w:t>
            </w:r>
          </w:p>
        </w:tc>
        <w:tc>
          <w:tcPr>
            <w:tcW w:w="2343" w:type="dxa"/>
            <w:tcBorders>
              <w:top w:val="single" w:color="auto" w:sz="4" w:space="0"/>
              <w:left w:val="nil"/>
              <w:bottom w:val="single" w:color="auto" w:sz="4" w:space="0"/>
              <w:right w:val="single" w:color="auto" w:sz="4" w:space="0"/>
            </w:tcBorders>
            <w:tcMar>
              <w:top w:w="28" w:type="dxa"/>
              <w:left w:w="108" w:type="dxa"/>
              <w:bottom w:w="23" w:type="dxa"/>
              <w:right w:w="108" w:type="dxa"/>
            </w:tcMar>
            <w:vAlign w:val="center"/>
          </w:tcPr>
          <w:p>
            <w:pPr>
              <w:autoSpaceDE w:val="0"/>
              <w:spacing w:line="400" w:lineRule="exact"/>
              <w:jc w:val="center"/>
              <w:rPr>
                <w:rFonts w:hint="eastAsia" w:ascii="仿宋_GB2312" w:hAnsi="Calibri" w:eastAsia="仿宋_GB2312"/>
                <w:b/>
                <w:bCs/>
                <w:kern w:val="0"/>
                <w:szCs w:val="32"/>
                <w:lang w:val="en-US" w:eastAsia="zh-CN"/>
              </w:rPr>
            </w:pPr>
            <w:r>
              <w:rPr>
                <w:rFonts w:hint="eastAsia" w:ascii="仿宋_GB2312" w:hAnsi="Calibri" w:eastAsia="仿宋_GB2312"/>
                <w:b/>
                <w:bCs/>
                <w:kern w:val="0"/>
                <w:szCs w:val="32"/>
                <w:lang w:val="en-US" w:eastAsia="zh-CN"/>
              </w:rPr>
              <w:t>陈媞媞</w:t>
            </w:r>
          </w:p>
        </w:tc>
        <w:tc>
          <w:tcPr>
            <w:tcW w:w="2212" w:type="dxa"/>
            <w:tcBorders>
              <w:top w:val="single" w:color="auto" w:sz="4" w:space="0"/>
              <w:left w:val="nil"/>
              <w:bottom w:val="single" w:color="auto" w:sz="4" w:space="0"/>
              <w:right w:val="single" w:color="auto" w:sz="4" w:space="0"/>
            </w:tcBorders>
            <w:tcMar>
              <w:top w:w="28" w:type="dxa"/>
              <w:left w:w="108" w:type="dxa"/>
              <w:bottom w:w="23" w:type="dxa"/>
              <w:right w:w="108" w:type="dxa"/>
            </w:tcMar>
            <w:vAlign w:val="center"/>
          </w:tcPr>
          <w:p>
            <w:pPr>
              <w:autoSpaceDE w:val="0"/>
              <w:spacing w:line="400" w:lineRule="exact"/>
              <w:jc w:val="center"/>
              <w:rPr>
                <w:rFonts w:eastAsia="宋体"/>
                <w:b/>
                <w:bCs/>
                <w:kern w:val="0"/>
                <w:szCs w:val="32"/>
              </w:rPr>
            </w:pPr>
            <w:r>
              <w:rPr>
                <w:rFonts w:hint="eastAsia" w:eastAsia="宋体"/>
                <w:b/>
                <w:bCs/>
                <w:kern w:val="0"/>
                <w:szCs w:val="32"/>
              </w:rPr>
              <w:t>单位及职务</w:t>
            </w:r>
          </w:p>
        </w:tc>
        <w:tc>
          <w:tcPr>
            <w:tcW w:w="3450" w:type="dxa"/>
            <w:tcBorders>
              <w:top w:val="single" w:color="auto" w:sz="4" w:space="0"/>
              <w:left w:val="nil"/>
              <w:bottom w:val="single" w:color="auto" w:sz="4" w:space="0"/>
              <w:right w:val="single" w:color="auto" w:sz="4" w:space="0"/>
            </w:tcBorders>
            <w:tcMar>
              <w:top w:w="28" w:type="dxa"/>
              <w:left w:w="108" w:type="dxa"/>
              <w:bottom w:w="23" w:type="dxa"/>
              <w:right w:w="108" w:type="dxa"/>
            </w:tcMar>
            <w:vAlign w:val="center"/>
          </w:tcPr>
          <w:p>
            <w:pPr>
              <w:autoSpaceDE w:val="0"/>
              <w:spacing w:line="400" w:lineRule="exact"/>
              <w:jc w:val="center"/>
              <w:rPr>
                <w:rFonts w:hint="default" w:ascii="仿宋_GB2312" w:hAnsi="Calibri" w:eastAsia="仿宋_GB2312"/>
                <w:b/>
                <w:bCs/>
                <w:kern w:val="0"/>
                <w:szCs w:val="32"/>
                <w:lang w:val="en-US" w:eastAsia="zh-CN"/>
              </w:rPr>
            </w:pPr>
            <w:r>
              <w:rPr>
                <w:rFonts w:hint="default" w:ascii="仿宋_GB2312" w:hAnsi="Calibri" w:eastAsia="仿宋_GB2312"/>
                <w:b/>
                <w:bCs/>
                <w:kern w:val="0"/>
                <w:szCs w:val="32"/>
                <w:lang w:val="en-US" w:eastAsia="zh-CN"/>
              </w:rPr>
              <w:t>绍兴市中医院急诊科副护士长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22" w:hRule="atLeast"/>
          <w:jc w:val="center"/>
        </w:trPr>
        <w:tc>
          <w:tcPr>
            <w:tcW w:w="1011" w:type="dxa"/>
            <w:tcBorders>
              <w:top w:val="single" w:color="auto" w:sz="4" w:space="0"/>
              <w:left w:val="single" w:color="auto" w:sz="4" w:space="0"/>
              <w:bottom w:val="single" w:color="auto" w:sz="4" w:space="0"/>
              <w:right w:val="single" w:color="auto" w:sz="4" w:space="0"/>
            </w:tcBorders>
            <w:vAlign w:val="center"/>
          </w:tcPr>
          <w:p>
            <w:pPr>
              <w:autoSpaceDE w:val="0"/>
              <w:spacing w:line="560" w:lineRule="exact"/>
              <w:jc w:val="center"/>
              <w:rPr>
                <w:rFonts w:eastAsia="宋体"/>
                <w:b/>
                <w:bCs/>
                <w:kern w:val="0"/>
                <w:szCs w:val="32"/>
              </w:rPr>
            </w:pPr>
            <w:r>
              <w:rPr>
                <w:rFonts w:hint="eastAsia" w:eastAsia="宋体"/>
                <w:b/>
                <w:bCs/>
                <w:kern w:val="0"/>
                <w:szCs w:val="32"/>
              </w:rPr>
              <w:t>重点</w:t>
            </w:r>
          </w:p>
          <w:p>
            <w:pPr>
              <w:autoSpaceDE w:val="0"/>
              <w:spacing w:line="560" w:lineRule="exact"/>
              <w:jc w:val="center"/>
              <w:rPr>
                <w:rFonts w:eastAsia="宋体"/>
                <w:b/>
                <w:bCs/>
                <w:kern w:val="0"/>
                <w:szCs w:val="32"/>
              </w:rPr>
            </w:pPr>
            <w:r>
              <w:rPr>
                <w:rFonts w:hint="eastAsia" w:eastAsia="宋体"/>
                <w:b/>
                <w:bCs/>
                <w:kern w:val="0"/>
                <w:szCs w:val="32"/>
              </w:rPr>
              <w:t>工作</w:t>
            </w:r>
          </w:p>
          <w:p>
            <w:pPr>
              <w:autoSpaceDE w:val="0"/>
              <w:spacing w:line="560" w:lineRule="exact"/>
              <w:jc w:val="center"/>
              <w:rPr>
                <w:rFonts w:eastAsia="宋体"/>
                <w:b/>
                <w:bCs/>
                <w:kern w:val="0"/>
                <w:szCs w:val="32"/>
              </w:rPr>
            </w:pPr>
            <w:r>
              <w:rPr>
                <w:rFonts w:hint="eastAsia" w:eastAsia="宋体"/>
                <w:b/>
                <w:bCs/>
                <w:kern w:val="0"/>
                <w:szCs w:val="32"/>
              </w:rPr>
              <w:t>完成</w:t>
            </w:r>
          </w:p>
          <w:p>
            <w:pPr>
              <w:autoSpaceDE w:val="0"/>
              <w:spacing w:line="560" w:lineRule="exact"/>
              <w:jc w:val="center"/>
              <w:rPr>
                <w:spacing w:val="-9"/>
                <w:kern w:val="0"/>
                <w:sz w:val="28"/>
                <w:szCs w:val="28"/>
              </w:rPr>
            </w:pPr>
            <w:r>
              <w:rPr>
                <w:rFonts w:hint="eastAsia" w:eastAsia="宋体"/>
                <w:b/>
                <w:bCs/>
                <w:kern w:val="0"/>
                <w:szCs w:val="32"/>
              </w:rPr>
              <w:t>情况</w:t>
            </w:r>
          </w:p>
        </w:tc>
        <w:tc>
          <w:tcPr>
            <w:tcW w:w="8005" w:type="dxa"/>
            <w:gridSpan w:val="3"/>
            <w:tcBorders>
              <w:top w:val="single" w:color="auto" w:sz="4" w:space="0"/>
              <w:left w:val="nil"/>
              <w:bottom w:val="single" w:color="auto" w:sz="4" w:space="0"/>
              <w:right w:val="single" w:color="auto" w:sz="4" w:space="0"/>
            </w:tcBorders>
          </w:tcPr>
          <w:p>
            <w:pPr>
              <w:autoSpaceDE w:val="0"/>
              <w:spacing w:line="500" w:lineRule="exact"/>
              <w:ind w:left="0" w:leftChars="0" w:firstLine="560" w:firstLineChars="0"/>
              <w:rPr>
                <w:rFonts w:hint="eastAsia" w:ascii="仿宋_GB2312"/>
                <w:kern w:val="0"/>
                <w:sz w:val="28"/>
                <w:szCs w:val="28"/>
              </w:rPr>
            </w:pPr>
            <w:r>
              <w:rPr>
                <w:rFonts w:hint="eastAsia"/>
                <w:kern w:val="0"/>
                <w:sz w:val="28"/>
                <w:szCs w:val="28"/>
              </w:rPr>
              <w:t>202</w:t>
            </w:r>
            <w:r>
              <w:rPr>
                <w:rFonts w:hint="default"/>
                <w:kern w:val="0"/>
                <w:sz w:val="28"/>
                <w:szCs w:val="28"/>
              </w:rPr>
              <w:t>4</w:t>
            </w:r>
            <w:r>
              <w:rPr>
                <w:rFonts w:hint="eastAsia" w:ascii="仿宋_GB2312"/>
                <w:kern w:val="0"/>
                <w:sz w:val="28"/>
                <w:szCs w:val="28"/>
              </w:rPr>
              <w:t>年度着重抓了以下</w:t>
            </w:r>
            <w:r>
              <w:rPr>
                <w:rFonts w:hint="eastAsia" w:ascii="仿宋_GB2312"/>
                <w:kern w:val="0"/>
                <w:sz w:val="28"/>
                <w:szCs w:val="28"/>
                <w:lang w:eastAsia="zh-CN"/>
              </w:rPr>
              <w:t>三</w:t>
            </w:r>
            <w:r>
              <w:rPr>
                <w:rFonts w:hint="eastAsia" w:ascii="仿宋_GB2312"/>
                <w:kern w:val="0"/>
                <w:sz w:val="28"/>
                <w:szCs w:val="28"/>
              </w:rPr>
              <w:t>项工作：</w:t>
            </w:r>
          </w:p>
          <w:p>
            <w:pPr>
              <w:autoSpaceDE w:val="0"/>
              <w:spacing w:line="500" w:lineRule="exact"/>
              <w:ind w:left="0" w:leftChars="0" w:firstLine="560" w:firstLineChars="0"/>
              <w:rPr>
                <w:rFonts w:hint="default" w:ascii="仿宋_GB2312"/>
                <w:kern w:val="0"/>
                <w:sz w:val="28"/>
                <w:szCs w:val="28"/>
              </w:rPr>
            </w:pPr>
            <w:r>
              <w:rPr>
                <w:rFonts w:hint="eastAsia" w:ascii="仿宋_GB2312"/>
                <w:kern w:val="0"/>
                <w:sz w:val="28"/>
                <w:szCs w:val="28"/>
              </w:rPr>
              <w:t>一是</w:t>
            </w:r>
            <w:r>
              <w:rPr>
                <w:rFonts w:hint="default" w:ascii="仿宋_GB2312"/>
                <w:kern w:val="0"/>
                <w:sz w:val="28"/>
                <w:szCs w:val="28"/>
              </w:rPr>
              <w:t>顺利完成急诊新区搬迁工作。2024年可以说是急诊科承上启下的一年，新区改扩建工作的推进，给予了急诊科新的发展机遇。在过去的一年时间中，我配合护士长积极推进急诊改扩建工程，不管是线路布局，还是设备安放，都亲力亲为，到最后新区搬迁的应急演练，到最后全科动员，小组责任制的落实均有序开展。最终急诊科在2024年12月17日顺利完成科室搬迁，并全面顺利的运行，这一成就与急诊全科医护的配合与努力是分不开的。</w:t>
            </w:r>
          </w:p>
          <w:p>
            <w:pPr>
              <w:autoSpaceDE w:val="0"/>
              <w:spacing w:line="500" w:lineRule="exact"/>
              <w:ind w:left="0" w:leftChars="0" w:firstLine="560" w:firstLineChars="0"/>
              <w:rPr>
                <w:rFonts w:hint="default" w:ascii="仿宋_GB2312"/>
                <w:kern w:val="0"/>
                <w:sz w:val="28"/>
                <w:szCs w:val="28"/>
              </w:rPr>
            </w:pPr>
            <w:r>
              <w:rPr>
                <w:rFonts w:hint="default" w:ascii="仿宋_GB2312"/>
                <w:kern w:val="0"/>
                <w:sz w:val="28"/>
                <w:szCs w:val="28"/>
              </w:rPr>
              <w:t>二是利用新区搬迁改造的契机，全面落实“三中心”的建设。2024年，医院引进神经内科、心内科介入等多名专家，基于医院的支持，急诊科也正式将“三中心”建设纳入轨道。急诊溶栓、心内科介入手术的开展也为急诊科的发展注入新的活力。在这个条件下，我积极配合科主任以及护士长开展三大中心建设的具体工作，包括流程的修订，人员的管理等等。作为急诊品管圈项目的圈长，还开展了胸痛的相关持续质量改善项目，真正在实处落实三大中心的建设。</w:t>
            </w:r>
          </w:p>
          <w:p>
            <w:pPr>
              <w:autoSpaceDE w:val="0"/>
              <w:spacing w:line="500" w:lineRule="exact"/>
              <w:ind w:left="0" w:leftChars="0" w:firstLine="560" w:firstLineChars="0"/>
              <w:rPr>
                <w:rFonts w:hint="eastAsia" w:ascii="仿宋_GB2312"/>
                <w:kern w:val="0"/>
                <w:sz w:val="28"/>
                <w:szCs w:val="28"/>
                <w:lang w:eastAsia="zh-CN"/>
              </w:rPr>
            </w:pPr>
            <w:r>
              <w:rPr>
                <w:rFonts w:hint="default" w:ascii="仿宋_GB2312"/>
                <w:kern w:val="0"/>
                <w:sz w:val="28"/>
                <w:szCs w:val="28"/>
              </w:rPr>
              <w:t>三是推动急诊护理科研项目的开展，填补急诊科研课题项目空白。2024年我积极推进急诊中医科研项目开展，利用科内目前开展的中医护理项目，以及从临床疗效以及医院发展角度出发，开展创新科研项目。最终，我的一项课题“基于平肝息风法利用耳尖放血联合皮内针治疗顽固性高血压的应用效果研究”成功申报省中管局课题，成功立项的背后可以说是填补了急诊中医药相关课题空白的缺陷。同时我积极鼓励科内人员参与中医药相关竞赛，在2024年我还带队参与医院举办的中医护理综合技能竞赛，取得团体二等奖、个人三等奖的好成绩。也积极参加了护理部的创新案例申报，也希望在新的2025年可以在科研创新方面有新的突破</w:t>
            </w:r>
            <w:r>
              <w:rPr>
                <w:rFonts w:hint="eastAsia" w:ascii="仿宋_GB2312"/>
                <w:kern w:val="0"/>
                <w:sz w:val="28"/>
                <w:szCs w:val="28"/>
                <w:lang w:eastAsia="zh-CN"/>
              </w:rPr>
              <w:t>。</w:t>
            </w:r>
          </w:p>
          <w:p>
            <w:pPr>
              <w:autoSpaceDE w:val="0"/>
              <w:spacing w:line="500" w:lineRule="exact"/>
              <w:rPr>
                <w:rFonts w:hint="eastAsia" w:ascii="仿宋_GB2312"/>
                <w:kern w:val="0"/>
                <w:sz w:val="28"/>
                <w:szCs w:val="28"/>
              </w:rPr>
            </w:pPr>
          </w:p>
          <w:p>
            <w:pPr>
              <w:autoSpaceDE w:val="0"/>
              <w:spacing w:line="500" w:lineRule="exact"/>
              <w:rPr>
                <w:rFonts w:hint="eastAsia" w:ascii="仿宋_GB23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jc w:val="center"/>
        </w:trPr>
        <w:tc>
          <w:tcPr>
            <w:tcW w:w="1011" w:type="dxa"/>
            <w:tcBorders>
              <w:top w:val="single" w:color="auto" w:sz="4" w:space="0"/>
              <w:left w:val="single" w:color="auto" w:sz="4" w:space="0"/>
              <w:bottom w:val="single" w:color="auto" w:sz="4" w:space="0"/>
              <w:right w:val="single" w:color="auto" w:sz="4" w:space="0"/>
            </w:tcBorders>
            <w:vAlign w:val="center"/>
          </w:tcPr>
          <w:p>
            <w:pPr>
              <w:autoSpaceDE w:val="0"/>
              <w:spacing w:line="400" w:lineRule="exact"/>
              <w:ind w:firstLine="5060" w:firstLineChars="1800"/>
              <w:jc w:val="center"/>
              <w:rPr>
                <w:rFonts w:eastAsia="宋体"/>
                <w:b/>
                <w:bCs/>
                <w:kern w:val="0"/>
                <w:szCs w:val="32"/>
              </w:rPr>
            </w:pPr>
            <w:r>
              <w:rPr>
                <w:rFonts w:eastAsia="宋体"/>
                <w:b/>
                <w:bCs/>
                <w:kern w:val="0"/>
                <w:sz w:val="28"/>
                <w:szCs w:val="28"/>
              </w:rPr>
              <w:t>本</w:t>
            </w:r>
            <w:r>
              <w:rPr>
                <w:rFonts w:hint="eastAsia" w:eastAsia="宋体"/>
                <w:b/>
                <w:bCs/>
                <w:kern w:val="0"/>
                <w:szCs w:val="32"/>
              </w:rPr>
              <w:t>本人</w:t>
            </w:r>
            <w:r>
              <w:rPr>
                <w:rFonts w:eastAsia="宋体"/>
                <w:b/>
                <w:bCs/>
                <w:kern w:val="0"/>
                <w:szCs w:val="32"/>
              </w:rPr>
              <w:t>签名</w:t>
            </w:r>
          </w:p>
          <w:p>
            <w:pPr>
              <w:autoSpaceDE w:val="0"/>
              <w:spacing w:line="400" w:lineRule="exact"/>
              <w:ind w:firstLine="5783" w:firstLineChars="1800"/>
              <w:jc w:val="center"/>
              <w:rPr>
                <w:rFonts w:eastAsia="宋体"/>
                <w:b/>
                <w:bCs/>
                <w:kern w:val="0"/>
                <w:szCs w:val="32"/>
              </w:rPr>
            </w:pPr>
          </w:p>
        </w:tc>
        <w:tc>
          <w:tcPr>
            <w:tcW w:w="8005" w:type="dxa"/>
            <w:gridSpan w:val="3"/>
            <w:tcBorders>
              <w:top w:val="single" w:color="auto" w:sz="4" w:space="0"/>
              <w:left w:val="nil"/>
              <w:bottom w:val="single" w:color="auto" w:sz="4" w:space="0"/>
              <w:right w:val="single" w:color="auto" w:sz="4" w:space="0"/>
            </w:tcBorders>
            <w:vAlign w:val="center"/>
          </w:tcPr>
          <w:p>
            <w:pPr>
              <w:autoSpaceDE w:val="0"/>
              <w:spacing w:line="440" w:lineRule="exact"/>
              <w:jc w:val="left"/>
              <w:rPr>
                <w:spacing w:val="-9"/>
                <w:kern w:val="0"/>
                <w:sz w:val="24"/>
              </w:rPr>
            </w:pPr>
          </w:p>
          <w:p>
            <w:pPr>
              <w:autoSpaceDE w:val="0"/>
              <w:spacing w:line="440" w:lineRule="exact"/>
              <w:jc w:val="left"/>
              <w:rPr>
                <w:spacing w:val="-9"/>
                <w:kern w:val="0"/>
                <w:sz w:val="24"/>
              </w:rPr>
            </w:pPr>
            <w:r>
              <w:rPr>
                <w:rFonts w:hint="eastAsia"/>
                <w:spacing w:val="-9"/>
                <w:kern w:val="0"/>
                <w:sz w:val="24"/>
              </w:rPr>
              <w:t xml:space="preserve">                                                  </w:t>
            </w:r>
            <w:bookmarkStart w:id="1" w:name="_GoBack"/>
            <w:bookmarkEnd w:id="1"/>
          </w:p>
          <w:p>
            <w:pPr>
              <w:autoSpaceDE w:val="0"/>
              <w:spacing w:line="440" w:lineRule="exact"/>
              <w:jc w:val="left"/>
              <w:rPr>
                <w:spacing w:val="-9"/>
                <w:kern w:val="0"/>
                <w:sz w:val="24"/>
              </w:rPr>
            </w:pPr>
            <w:r>
              <w:rPr>
                <w:rFonts w:hint="eastAsia"/>
                <w:spacing w:val="-9"/>
                <w:kern w:val="0"/>
                <w:sz w:val="24"/>
              </w:rPr>
              <w:t> </w:t>
            </w:r>
          </w:p>
          <w:p>
            <w:pPr>
              <w:autoSpaceDE w:val="0"/>
              <w:spacing w:line="440" w:lineRule="exact"/>
              <w:jc w:val="left"/>
              <w:rPr>
                <w:spacing w:val="-9"/>
                <w:kern w:val="0"/>
                <w:sz w:val="24"/>
              </w:rPr>
            </w:pPr>
            <w:r>
              <w:rPr>
                <w:rFonts w:hint="eastAsia"/>
                <w:spacing w:val="-9"/>
                <w:kern w:val="0"/>
                <w:sz w:val="24"/>
              </w:rPr>
              <w:t xml:space="preserve">                                                   </w:t>
            </w:r>
            <w:r>
              <w:rPr>
                <w:rFonts w:hint="eastAsia" w:ascii="仿宋" w:hAnsi="仿宋" w:eastAsia="仿宋" w:cs="仿宋"/>
                <w:spacing w:val="-9"/>
                <w:kern w:val="0"/>
                <w:sz w:val="28"/>
                <w:szCs w:val="28"/>
              </w:rPr>
              <w:t xml:space="preserve"> </w:t>
            </w:r>
            <w:r>
              <w:rPr>
                <w:rFonts w:hint="eastAsia" w:ascii="仿宋_GB2312"/>
                <w:kern w:val="0"/>
                <w:sz w:val="28"/>
                <w:szCs w:val="28"/>
                <w:lang w:val="en-US" w:eastAsia="zh-CN"/>
              </w:rPr>
              <w:t>2025</w:t>
            </w:r>
            <w:r>
              <w:rPr>
                <w:rFonts w:hint="eastAsia" w:ascii="仿宋_GB2312"/>
                <w:kern w:val="0"/>
                <w:sz w:val="28"/>
                <w:szCs w:val="28"/>
              </w:rPr>
              <w:t xml:space="preserve"> 年 </w:t>
            </w:r>
            <w:r>
              <w:rPr>
                <w:rFonts w:hint="eastAsia" w:ascii="仿宋_GB2312"/>
                <w:kern w:val="0"/>
                <w:sz w:val="28"/>
                <w:szCs w:val="28"/>
                <w:lang w:val="en-US" w:eastAsia="zh-CN"/>
              </w:rPr>
              <w:t>1</w:t>
            </w:r>
            <w:r>
              <w:rPr>
                <w:rFonts w:hint="eastAsia" w:ascii="仿宋_GB2312"/>
                <w:kern w:val="0"/>
                <w:sz w:val="28"/>
                <w:szCs w:val="28"/>
              </w:rPr>
              <w:t xml:space="preserve"> 月 </w:t>
            </w:r>
            <w:r>
              <w:rPr>
                <w:rFonts w:hint="eastAsia" w:ascii="仿宋_GB2312"/>
                <w:kern w:val="0"/>
                <w:sz w:val="28"/>
                <w:szCs w:val="28"/>
                <w:lang w:val="en-US" w:eastAsia="zh-CN"/>
              </w:rPr>
              <w:t>18</w:t>
            </w:r>
            <w:r>
              <w:rPr>
                <w:rFonts w:hint="eastAsia" w:ascii="仿宋_GB2312"/>
                <w:kern w:val="0"/>
                <w:sz w:val="28"/>
                <w:szCs w:val="28"/>
              </w:rPr>
              <w:t>日</w:t>
            </w:r>
          </w:p>
        </w:tc>
      </w:tr>
    </w:tbl>
    <w:p>
      <w:pPr>
        <w:autoSpaceDE w:val="0"/>
        <w:spacing w:before="156" w:beforeLines="50" w:line="400" w:lineRule="exact"/>
        <w:rPr>
          <w:sz w:val="24"/>
        </w:rPr>
      </w:pPr>
      <w:r>
        <w:rPr>
          <w:rFonts w:ascii="仿宋_GB2312"/>
          <w:sz w:val="24"/>
        </w:rPr>
        <w:t>备注：</w:t>
      </w:r>
      <w:bookmarkStart w:id="0" w:name="OLE_LINK1"/>
      <w:r>
        <w:rPr>
          <w:sz w:val="24"/>
        </w:rPr>
        <w:t>1</w:t>
      </w:r>
      <w:r>
        <w:rPr>
          <w:rFonts w:hint="eastAsia"/>
          <w:sz w:val="24"/>
        </w:rPr>
        <w:t>.</w:t>
      </w:r>
      <w:r>
        <w:rPr>
          <w:rFonts w:ascii="仿宋_GB2312"/>
          <w:sz w:val="24"/>
        </w:rPr>
        <w:t>所有内容均填写在</w:t>
      </w:r>
      <w:r>
        <w:rPr>
          <w:rFonts w:hint="eastAsia" w:ascii="仿宋_GB2312"/>
          <w:sz w:val="24"/>
        </w:rPr>
        <w:t>表格</w:t>
      </w:r>
      <w:r>
        <w:rPr>
          <w:rFonts w:ascii="仿宋_GB2312"/>
          <w:sz w:val="24"/>
        </w:rPr>
        <w:t>内，请勿附页或调整表格格式；</w:t>
      </w:r>
    </w:p>
    <w:p>
      <w:pPr>
        <w:autoSpaceDE w:val="0"/>
        <w:spacing w:line="400" w:lineRule="exact"/>
        <w:rPr>
          <w:rFonts w:eastAsia="黑体"/>
          <w:bCs/>
        </w:rPr>
      </w:pPr>
      <w:r>
        <w:rPr>
          <w:sz w:val="24"/>
        </w:rPr>
        <w:t xml:space="preserve">      2</w:t>
      </w:r>
      <w:r>
        <w:rPr>
          <w:rFonts w:hint="eastAsia"/>
          <w:sz w:val="24"/>
        </w:rPr>
        <w:t>.</w:t>
      </w:r>
      <w:r>
        <w:rPr>
          <w:rFonts w:ascii="仿宋_GB2312"/>
          <w:sz w:val="24"/>
        </w:rPr>
        <w:t>所填</w:t>
      </w:r>
      <w:r>
        <w:rPr>
          <w:rFonts w:ascii="仿宋_GB2312"/>
          <w:spacing w:val="-6"/>
          <w:sz w:val="24"/>
        </w:rPr>
        <w:t>文字格式统一为</w:t>
      </w:r>
      <w:r>
        <w:rPr>
          <w:spacing w:val="-6"/>
          <w:sz w:val="24"/>
        </w:rPr>
        <w:t>“</w:t>
      </w:r>
      <w:r>
        <w:rPr>
          <w:rFonts w:ascii="仿宋_GB2312"/>
          <w:spacing w:val="-6"/>
          <w:sz w:val="24"/>
        </w:rPr>
        <w:t>仿宋</w:t>
      </w:r>
      <w:r>
        <w:rPr>
          <w:spacing w:val="-6"/>
          <w:sz w:val="24"/>
        </w:rPr>
        <w:t>_GB2312</w:t>
      </w:r>
      <w:r>
        <w:rPr>
          <w:rFonts w:ascii="仿宋_GB2312"/>
          <w:spacing w:val="-6"/>
          <w:sz w:val="24"/>
        </w:rPr>
        <w:t>、四号、行间距</w:t>
      </w:r>
      <w:r>
        <w:rPr>
          <w:rFonts w:hint="eastAsia"/>
          <w:spacing w:val="-6"/>
          <w:sz w:val="24"/>
        </w:rPr>
        <w:t>25</w:t>
      </w:r>
      <w:r>
        <w:rPr>
          <w:spacing w:val="-6"/>
          <w:sz w:val="24"/>
        </w:rPr>
        <w:t>”</w:t>
      </w:r>
      <w:r>
        <w:rPr>
          <w:rFonts w:hint="eastAsia" w:ascii="仿宋_GB2312"/>
          <w:spacing w:val="-6"/>
          <w:sz w:val="24"/>
        </w:rPr>
        <w:t>，请勿自行缩小字号、行间距</w:t>
      </w:r>
      <w:r>
        <w:rPr>
          <w:rFonts w:ascii="仿宋_GB2312"/>
          <w:sz w:val="24"/>
        </w:rPr>
        <w:t>。</w:t>
      </w:r>
      <w:bookmarkEnd w:id="0"/>
    </w:p>
    <w:sectPr>
      <w:footerReference r:id="rId3" w:type="default"/>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10" w:usb3="00000000" w:csb0="00040000" w:csb1="00000000"/>
  </w:font>
  <w:font w:name="方正小标宋简体">
    <w:altName w:val="宋体"/>
    <w:panose1 w:val="02010601030101010101"/>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49806453"/>
      <w:docPartObj>
        <w:docPartGallery w:val="autotext"/>
      </w:docPartObj>
    </w:sdtPr>
    <w:sdtContent>
      <w:p>
        <w:pPr>
          <w:pStyle w:val="7"/>
          <w:jc w:val="center"/>
        </w:pPr>
        <w:r>
          <w:fldChar w:fldCharType="begin"/>
        </w:r>
        <w:r>
          <w:instrText xml:space="preserve">PAGE   \* MERGEFORMAT</w:instrText>
        </w:r>
        <w:r>
          <w:fldChar w:fldCharType="separate"/>
        </w:r>
        <w:r>
          <w:rPr>
            <w:lang w:val="zh-CN"/>
          </w:rPr>
          <w:t>-</w:t>
        </w:r>
        <w:r>
          <w:t xml:space="preserve"> 18 -</w:t>
        </w:r>
        <w:r>
          <w:fldChar w:fldCharType="end"/>
        </w:r>
      </w:p>
    </w:sdtContent>
  </w:sdt>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58"/>
  <w:drawingGridVerticalSpacing w:val="58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F4A"/>
    <w:rsid w:val="00022AA1"/>
    <w:rsid w:val="00066F3C"/>
    <w:rsid w:val="000F580F"/>
    <w:rsid w:val="00121DAB"/>
    <w:rsid w:val="00142416"/>
    <w:rsid w:val="00145FBD"/>
    <w:rsid w:val="00167637"/>
    <w:rsid w:val="0020190D"/>
    <w:rsid w:val="0024725F"/>
    <w:rsid w:val="002E0D0B"/>
    <w:rsid w:val="00337510"/>
    <w:rsid w:val="0034015D"/>
    <w:rsid w:val="00373BC4"/>
    <w:rsid w:val="00400AB5"/>
    <w:rsid w:val="00416D38"/>
    <w:rsid w:val="00462BA6"/>
    <w:rsid w:val="004668FF"/>
    <w:rsid w:val="004D5952"/>
    <w:rsid w:val="00530E1A"/>
    <w:rsid w:val="00571F4A"/>
    <w:rsid w:val="005A4C93"/>
    <w:rsid w:val="005C4E98"/>
    <w:rsid w:val="005E56D0"/>
    <w:rsid w:val="00626CEC"/>
    <w:rsid w:val="00662384"/>
    <w:rsid w:val="00671A77"/>
    <w:rsid w:val="006A6382"/>
    <w:rsid w:val="006E1620"/>
    <w:rsid w:val="00713EF0"/>
    <w:rsid w:val="00723C8A"/>
    <w:rsid w:val="0072682F"/>
    <w:rsid w:val="00806EA1"/>
    <w:rsid w:val="00810345"/>
    <w:rsid w:val="00862D88"/>
    <w:rsid w:val="00866D38"/>
    <w:rsid w:val="00871E2B"/>
    <w:rsid w:val="0087359C"/>
    <w:rsid w:val="008A08D6"/>
    <w:rsid w:val="009328FC"/>
    <w:rsid w:val="00961B05"/>
    <w:rsid w:val="009B3E0D"/>
    <w:rsid w:val="009C1CA0"/>
    <w:rsid w:val="009E001C"/>
    <w:rsid w:val="00A02BED"/>
    <w:rsid w:val="00A2022E"/>
    <w:rsid w:val="00A7083C"/>
    <w:rsid w:val="00A73558"/>
    <w:rsid w:val="00AD3519"/>
    <w:rsid w:val="00AF560D"/>
    <w:rsid w:val="00B85848"/>
    <w:rsid w:val="00BD7A3F"/>
    <w:rsid w:val="00BE1B2C"/>
    <w:rsid w:val="00C22072"/>
    <w:rsid w:val="00CB2B94"/>
    <w:rsid w:val="00D24751"/>
    <w:rsid w:val="00D435DB"/>
    <w:rsid w:val="00D61EB3"/>
    <w:rsid w:val="00DF6722"/>
    <w:rsid w:val="00E15C7C"/>
    <w:rsid w:val="00E568F8"/>
    <w:rsid w:val="00E71DF5"/>
    <w:rsid w:val="00E97838"/>
    <w:rsid w:val="00FD4522"/>
    <w:rsid w:val="00FE0F5A"/>
    <w:rsid w:val="13212176"/>
    <w:rsid w:val="1D9F5E03"/>
    <w:rsid w:val="20F543E3"/>
    <w:rsid w:val="2D9C49FD"/>
    <w:rsid w:val="2ED003D5"/>
    <w:rsid w:val="3CEA3BB5"/>
    <w:rsid w:val="4D604FCC"/>
    <w:rsid w:val="511633BB"/>
    <w:rsid w:val="5D327B1E"/>
    <w:rsid w:val="6937409B"/>
    <w:rsid w:val="7CD6197C"/>
    <w:rsid w:val="7EC21C33"/>
    <w:rsid w:val="FAEF096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semiHidden/>
    <w:unhideWhenUsed/>
    <w:qFormat/>
    <w:uiPriority w:val="0"/>
    <w:pPr>
      <w:jc w:val="left"/>
    </w:pPr>
  </w:style>
  <w:style w:type="paragraph" w:styleId="3">
    <w:name w:val="Body Text"/>
    <w:basedOn w:val="1"/>
    <w:link w:val="28"/>
    <w:semiHidden/>
    <w:unhideWhenUsed/>
    <w:qFormat/>
    <w:uiPriority w:val="99"/>
    <w:pPr>
      <w:spacing w:after="120"/>
    </w:pPr>
  </w:style>
  <w:style w:type="paragraph" w:styleId="4">
    <w:name w:val="Body Text Indent"/>
    <w:basedOn w:val="1"/>
    <w:link w:val="17"/>
    <w:semiHidden/>
    <w:unhideWhenUsed/>
    <w:qFormat/>
    <w:uiPriority w:val="0"/>
    <w:pPr>
      <w:spacing w:line="600" w:lineRule="atLeast"/>
      <w:ind w:firstLine="705"/>
    </w:pPr>
    <w:rPr>
      <w:rFonts w:ascii="仿宋_GB2312" w:hAnsi="宋体"/>
      <w:b/>
    </w:rPr>
  </w:style>
  <w:style w:type="paragraph" w:styleId="5">
    <w:name w:val="Date"/>
    <w:basedOn w:val="1"/>
    <w:next w:val="1"/>
    <w:link w:val="18"/>
    <w:unhideWhenUsed/>
    <w:qFormat/>
    <w:uiPriority w:val="0"/>
    <w:rPr>
      <w:rFonts w:ascii="仿宋_GB2312"/>
    </w:rPr>
  </w:style>
  <w:style w:type="paragraph" w:styleId="6">
    <w:name w:val="Balloon Text"/>
    <w:basedOn w:val="1"/>
    <w:link w:val="20"/>
    <w:semiHidden/>
    <w:unhideWhenUsed/>
    <w:qFormat/>
    <w:uiPriority w:val="0"/>
    <w:rPr>
      <w:sz w:val="18"/>
      <w:szCs w:val="18"/>
    </w:r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annotation subject"/>
    <w:basedOn w:val="2"/>
    <w:next w:val="2"/>
    <w:link w:val="19"/>
    <w:semiHidden/>
    <w:unhideWhenUsed/>
    <w:qFormat/>
    <w:uiPriority w:val="0"/>
    <w:rPr>
      <w:b/>
      <w:bCs/>
    </w:rPr>
  </w:style>
  <w:style w:type="table" w:styleId="11">
    <w:name w:val="Table Grid"/>
    <w:basedOn w:val="10"/>
    <w:unhideWhenUsed/>
    <w:qFormat/>
    <w:uiPriority w:val="0"/>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
    <w:name w:val="批注文字 Char"/>
    <w:basedOn w:val="12"/>
    <w:link w:val="2"/>
    <w:semiHidden/>
    <w:qFormat/>
    <w:uiPriority w:val="0"/>
    <w:rPr>
      <w:rFonts w:ascii="Times New Roman" w:hAnsi="Times New Roman" w:eastAsia="仿宋_GB2312" w:cs="Times New Roman"/>
      <w:sz w:val="32"/>
      <w:szCs w:val="24"/>
    </w:rPr>
  </w:style>
  <w:style w:type="character" w:customStyle="1" w:styleId="14">
    <w:name w:val="页眉 Char"/>
    <w:basedOn w:val="12"/>
    <w:link w:val="8"/>
    <w:qFormat/>
    <w:uiPriority w:val="0"/>
    <w:rPr>
      <w:rFonts w:ascii="Times New Roman" w:hAnsi="Times New Roman" w:eastAsia="仿宋_GB2312" w:cs="Times New Roman"/>
      <w:sz w:val="18"/>
      <w:szCs w:val="18"/>
    </w:rPr>
  </w:style>
  <w:style w:type="character" w:customStyle="1" w:styleId="15">
    <w:name w:val="页脚 Char1"/>
    <w:link w:val="7"/>
    <w:qFormat/>
    <w:locked/>
    <w:uiPriority w:val="99"/>
    <w:rPr>
      <w:rFonts w:ascii="Times New Roman" w:hAnsi="Times New Roman" w:eastAsia="仿宋_GB2312" w:cs="Times New Roman"/>
      <w:sz w:val="18"/>
      <w:szCs w:val="18"/>
    </w:rPr>
  </w:style>
  <w:style w:type="character" w:customStyle="1" w:styleId="16">
    <w:name w:val="页脚 Char"/>
    <w:basedOn w:val="12"/>
    <w:qFormat/>
    <w:uiPriority w:val="99"/>
    <w:rPr>
      <w:rFonts w:ascii="Times New Roman" w:hAnsi="Times New Roman" w:eastAsia="仿宋_GB2312" w:cs="Times New Roman"/>
      <w:sz w:val="18"/>
      <w:szCs w:val="18"/>
    </w:rPr>
  </w:style>
  <w:style w:type="character" w:customStyle="1" w:styleId="17">
    <w:name w:val="正文文本缩进 Char"/>
    <w:basedOn w:val="12"/>
    <w:link w:val="4"/>
    <w:semiHidden/>
    <w:qFormat/>
    <w:uiPriority w:val="0"/>
    <w:rPr>
      <w:rFonts w:ascii="仿宋_GB2312" w:hAnsi="宋体" w:eastAsia="仿宋_GB2312" w:cs="Times New Roman"/>
      <w:b/>
      <w:sz w:val="32"/>
      <w:szCs w:val="24"/>
    </w:rPr>
  </w:style>
  <w:style w:type="character" w:customStyle="1" w:styleId="18">
    <w:name w:val="日期 Char"/>
    <w:basedOn w:val="12"/>
    <w:link w:val="5"/>
    <w:qFormat/>
    <w:uiPriority w:val="0"/>
    <w:rPr>
      <w:rFonts w:ascii="仿宋_GB2312" w:hAnsi="Times New Roman" w:eastAsia="仿宋_GB2312" w:cs="Times New Roman"/>
      <w:sz w:val="32"/>
      <w:szCs w:val="24"/>
    </w:rPr>
  </w:style>
  <w:style w:type="character" w:customStyle="1" w:styleId="19">
    <w:name w:val="批注主题 Char"/>
    <w:basedOn w:val="13"/>
    <w:link w:val="9"/>
    <w:semiHidden/>
    <w:qFormat/>
    <w:uiPriority w:val="0"/>
    <w:rPr>
      <w:rFonts w:ascii="Times New Roman" w:hAnsi="Times New Roman" w:eastAsia="仿宋_GB2312" w:cs="Times New Roman"/>
      <w:b/>
      <w:bCs/>
      <w:sz w:val="32"/>
      <w:szCs w:val="24"/>
    </w:rPr>
  </w:style>
  <w:style w:type="character" w:customStyle="1" w:styleId="20">
    <w:name w:val="批注框文本 Char"/>
    <w:basedOn w:val="12"/>
    <w:link w:val="6"/>
    <w:semiHidden/>
    <w:qFormat/>
    <w:uiPriority w:val="0"/>
    <w:rPr>
      <w:rFonts w:ascii="Times New Roman" w:hAnsi="Times New Roman" w:eastAsia="仿宋_GB2312" w:cs="Times New Roman"/>
      <w:sz w:val="18"/>
      <w:szCs w:val="18"/>
    </w:rPr>
  </w:style>
  <w:style w:type="paragraph" w:customStyle="1" w:styleId="21">
    <w:name w:val="Char Char1"/>
    <w:basedOn w:val="1"/>
    <w:qFormat/>
    <w:uiPriority w:val="0"/>
    <w:pPr>
      <w:tabs>
        <w:tab w:val="left" w:pos="360"/>
      </w:tabs>
      <w:ind w:left="360" w:hanging="360"/>
    </w:pPr>
    <w:rPr>
      <w:rFonts w:eastAsia="宋体"/>
      <w:sz w:val="21"/>
    </w:rPr>
  </w:style>
  <w:style w:type="paragraph" w:customStyle="1" w:styleId="22">
    <w:name w:val="Char Char Char Char"/>
    <w:basedOn w:val="1"/>
    <w:qFormat/>
    <w:uiPriority w:val="0"/>
    <w:pPr>
      <w:widowControl/>
      <w:spacing w:after="160" w:line="240" w:lineRule="exact"/>
      <w:jc w:val="left"/>
    </w:pPr>
    <w:rPr>
      <w:rFonts w:ascii="Verdana" w:hAnsi="Verdana" w:cs="Verdana"/>
      <w:kern w:val="0"/>
      <w:sz w:val="24"/>
      <w:lang w:eastAsia="en-US"/>
    </w:rPr>
  </w:style>
  <w:style w:type="character" w:customStyle="1" w:styleId="23">
    <w:name w:val="fontstyle01"/>
    <w:qFormat/>
    <w:uiPriority w:val="0"/>
    <w:rPr>
      <w:rFonts w:hint="default" w:ascii="TimesNewRomanPSMT" w:hAnsi="TimesNewRomanPSMT"/>
      <w:color w:val="000000"/>
      <w:sz w:val="32"/>
      <w:szCs w:val="32"/>
    </w:rPr>
  </w:style>
  <w:style w:type="character" w:customStyle="1" w:styleId="24">
    <w:name w:val="fontstyle11"/>
    <w:qFormat/>
    <w:uiPriority w:val="0"/>
    <w:rPr>
      <w:rFonts w:hint="eastAsia" w:ascii="仿宋_GB2312" w:eastAsia="仿宋_GB2312"/>
      <w:color w:val="000000"/>
      <w:sz w:val="32"/>
      <w:szCs w:val="32"/>
    </w:rPr>
  </w:style>
  <w:style w:type="character" w:customStyle="1" w:styleId="25">
    <w:name w:val="font101"/>
    <w:basedOn w:val="12"/>
    <w:qFormat/>
    <w:uiPriority w:val="0"/>
    <w:rPr>
      <w:rFonts w:hint="default" w:ascii="Times New Roman" w:hAnsi="Times New Roman" w:cs="Times New Roman"/>
      <w:color w:val="000000"/>
      <w:sz w:val="21"/>
      <w:szCs w:val="21"/>
      <w:u w:val="none"/>
    </w:rPr>
  </w:style>
  <w:style w:type="character" w:customStyle="1" w:styleId="26">
    <w:name w:val="font111"/>
    <w:basedOn w:val="12"/>
    <w:qFormat/>
    <w:uiPriority w:val="0"/>
    <w:rPr>
      <w:rFonts w:hint="eastAsia" w:ascii="楷体_GB2312" w:eastAsia="楷体_GB2312"/>
      <w:color w:val="000000"/>
      <w:sz w:val="21"/>
      <w:szCs w:val="21"/>
      <w:u w:val="none"/>
    </w:rPr>
  </w:style>
  <w:style w:type="character" w:customStyle="1" w:styleId="27">
    <w:name w:val="font71"/>
    <w:basedOn w:val="12"/>
    <w:qFormat/>
    <w:uiPriority w:val="0"/>
    <w:rPr>
      <w:rFonts w:hint="eastAsia" w:ascii="黑体" w:hAnsi="黑体" w:eastAsia="黑体"/>
      <w:color w:val="000000"/>
      <w:sz w:val="21"/>
      <w:szCs w:val="21"/>
      <w:u w:val="none"/>
    </w:rPr>
  </w:style>
  <w:style w:type="character" w:customStyle="1" w:styleId="28">
    <w:name w:val="正文文本 Char"/>
    <w:basedOn w:val="12"/>
    <w:link w:val="3"/>
    <w:semiHidden/>
    <w:qFormat/>
    <w:uiPriority w:val="99"/>
    <w:rPr>
      <w:rFonts w:ascii="Times New Roman" w:hAnsi="Times New Roman" w:eastAsia="仿宋_GB2312" w:cs="Times New Roman"/>
      <w:sz w:val="32"/>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China</Company>
  <Pages>3</Pages>
  <Words>423</Words>
  <Characters>439</Characters>
  <Lines>60</Lines>
  <Paragraphs>17</Paragraphs>
  <TotalTime>21</TotalTime>
  <ScaleCrop>false</ScaleCrop>
  <LinksUpToDate>false</LinksUpToDate>
  <CharactersWithSpaces>561</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2024-01-19T15:03:00Z</dcterms:created>
  <dc:creator>赵永刚</dc:creator>
  <cp:lastModifiedBy>Administrator</cp:lastModifiedBy>
  <cp:lastPrinted>2024-01-23T18:38:00Z</cp:lastPrinted>
  <dcterms:modified xsi:type="dcterms:W3CDTF">2025-01-21T02:38:48Z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KSOTemplateDocerSaveRecord">
    <vt:lpwstr>eyJoZGlkIjoiZDk3YWJiY2NjZjM1NzIyNDVmYmYyOGQ5ZDIyNWM0NDIiLCJ1c2VySWQiOiI0NDM0NTc0MDUifQ==</vt:lpwstr>
  </property>
  <property fmtid="{D5CDD505-2E9C-101B-9397-08002B2CF9AE}" pid="4" name="ICV">
    <vt:lpwstr>55D2E163523F42A8BB45850F885A308A_12</vt:lpwstr>
  </property>
</Properties>
</file>