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eastAsia="黑体"/>
          <w:szCs w:val="32"/>
        </w:rPr>
      </w:pPr>
      <w:r>
        <w:rPr>
          <w:rFonts w:ascii="黑体" w:hAnsi="黑体" w:eastAsia="黑体"/>
          <w:szCs w:val="32"/>
        </w:rPr>
        <w:t>附件</w:t>
      </w:r>
      <w:r>
        <w:rPr>
          <w:rFonts w:hint="eastAsia" w:eastAsia="黑体"/>
          <w:szCs w:val="32"/>
        </w:rPr>
        <w:t>12</w:t>
      </w:r>
    </w:p>
    <w:p>
      <w:pPr>
        <w:autoSpaceDE w:val="0"/>
        <w:spacing w:line="600" w:lineRule="exact"/>
        <w:jc w:val="center"/>
        <w:rPr>
          <w:rFonts w:eastAsia="方正小标宋简体"/>
          <w:sz w:val="44"/>
          <w:szCs w:val="44"/>
        </w:rPr>
      </w:pPr>
      <w:r>
        <w:rPr>
          <w:rFonts w:eastAsia="方正小标宋简体"/>
          <w:sz w:val="44"/>
          <w:szCs w:val="44"/>
        </w:rPr>
        <w:t xml:space="preserve"> </w:t>
      </w:r>
    </w:p>
    <w:p>
      <w:pPr>
        <w:autoSpaceDE w:val="0"/>
        <w:spacing w:line="60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autoSpaceDE w:val="0"/>
        <w:spacing w:line="500" w:lineRule="exact"/>
        <w:jc w:val="center"/>
        <w:rPr>
          <w:rFonts w:eastAsia="方正小标宋简体"/>
          <w:sz w:val="44"/>
          <w:szCs w:val="44"/>
        </w:rPr>
      </w:pPr>
      <w:r>
        <w:rPr>
          <w:rFonts w:eastAsia="方正小标宋简体"/>
          <w:sz w:val="44"/>
          <w:szCs w:val="44"/>
        </w:rPr>
        <w:t xml:space="preserve"> </w:t>
      </w:r>
    </w:p>
    <w:tbl>
      <w:tblPr>
        <w:tblStyle w:val="11"/>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ascii="Times New Roman" w:hAnsi="Times New Roman" w:eastAsia="宋体" w:cs="Times New Roman"/>
                <w:b/>
                <w:bCs/>
                <w:kern w:val="0"/>
                <w:sz w:val="32"/>
                <w:szCs w:val="32"/>
                <w:lang w:val="en-US" w:eastAsia="zh-CN" w:bidi="ar-SA"/>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default" w:ascii="仿宋_GB2312" w:hAnsi="Calibri" w:eastAsia="仿宋_GB2312" w:cs="Times New Roman"/>
                <w:b/>
                <w:bCs/>
                <w:kern w:val="0"/>
                <w:sz w:val="32"/>
                <w:szCs w:val="32"/>
                <w:lang w:val="en-US" w:eastAsia="zh-CN" w:bidi="ar-SA"/>
              </w:rPr>
            </w:pPr>
            <w:r>
              <w:rPr>
                <w:rFonts w:ascii="仿宋_GB2312" w:hAnsi="Calibri"/>
                <w:b/>
                <w:bCs/>
                <w:kern w:val="0"/>
                <w:szCs w:val="32"/>
              </w:rPr>
              <w:t>陈琦军</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ascii="Times New Roman" w:hAnsi="Times New Roman" w:eastAsia="宋体" w:cs="Times New Roman"/>
                <w:b/>
                <w:bCs/>
                <w:kern w:val="0"/>
                <w:sz w:val="32"/>
                <w:szCs w:val="32"/>
                <w:lang w:val="en-US" w:eastAsia="zh-CN" w:bidi="ar-SA"/>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default" w:ascii="仿宋_GB2312" w:hAnsi="Calibri" w:eastAsia="仿宋_GB2312" w:cs="Times New Roman"/>
                <w:b/>
                <w:bCs/>
                <w:kern w:val="0"/>
                <w:sz w:val="32"/>
                <w:szCs w:val="32"/>
                <w:lang w:val="en-US" w:eastAsia="zh-CN" w:bidi="ar-SA"/>
              </w:rPr>
            </w:pPr>
            <w:r>
              <w:rPr>
                <w:rFonts w:ascii="仿宋_GB2312" w:hAnsi="Calibri"/>
                <w:b/>
                <w:bCs/>
                <w:kern w:val="0"/>
                <w:szCs w:val="32"/>
              </w:rPr>
              <w:t>绍兴市中医院营养科副主任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2"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8"/>
                <w:szCs w:val="28"/>
              </w:rPr>
            </w:pPr>
            <w:r>
              <w:rPr>
                <w:rFonts w:hint="eastAsia" w:ascii="仿宋" w:hAnsi="仿宋" w:eastAsia="仿宋" w:cs="仿宋"/>
                <w:sz w:val="28"/>
                <w:szCs w:val="28"/>
                <w:lang w:val="en-US" w:eastAsia="zh-CN"/>
              </w:rPr>
              <w:t>2024</w:t>
            </w:r>
            <w:r>
              <w:rPr>
                <w:rFonts w:hint="eastAsia"/>
                <w:sz w:val="28"/>
                <w:szCs w:val="28"/>
              </w:rPr>
              <w:t>年度着重抓了以下三项工作：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8"/>
                <w:szCs w:val="28"/>
              </w:rPr>
            </w:pPr>
            <w:r>
              <w:rPr>
                <w:rFonts w:hint="eastAsia"/>
                <w:sz w:val="28"/>
                <w:szCs w:val="28"/>
              </w:rPr>
              <w:t>一是重视科室管理，推动临床营养科规范建设。自年初临床营养科独立成科以来，根据国家临床营</w:t>
            </w:r>
            <w:bookmarkStart w:id="1" w:name="_GoBack"/>
            <w:bookmarkEnd w:id="1"/>
            <w:r>
              <w:rPr>
                <w:rFonts w:hint="eastAsia"/>
                <w:sz w:val="28"/>
                <w:szCs w:val="28"/>
              </w:rPr>
              <w:t>养科建设要求，进行学科规范化建设，加强科室管理。通过梳理和更新临床营养科科室管理制度，明确科室各级医护人员职责和科室发展方向，增设糖尿病营养门诊。现为国家级临床营养科建设示范单位绍兴市联盟单位，浙江省临床营养专科联盟成员单位。</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sz w:val="28"/>
                <w:szCs w:val="28"/>
              </w:rPr>
            </w:pPr>
            <w:r>
              <w:rPr>
                <w:rFonts w:hint="eastAsia"/>
                <w:sz w:val="28"/>
                <w:szCs w:val="28"/>
              </w:rPr>
              <w:t>二是规范住院患者营养风险筛查，深化临床营养服务。制定并完善全院性临床营养风险筛评会诊工作方案，提出并协助信息科进行临床营养工作相关软件更新升级。开展PDCA持续质量改进，使住院患者营养风险筛查率和准确率均有较大提高。优化提升治疗膳食品质，新增多种治疗膳食品类以符合临床需求。组织科室成员赴绍兴市人民医院考察肠内营养配置室相关设备、材料、人员及院感控制要求。积极配合医务科开展“儿童青少年肥胖中医药干预试点项目”申报。与中医护理门诊合作，丰富和完善中医药非药物进行体重管理。积极开展营养义诊、全民营养周等科普活动。</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textAlignment w:val="auto"/>
              <w:rPr>
                <w:rFonts w:hint="default"/>
                <w:spacing w:val="-9"/>
                <w:kern w:val="0"/>
                <w:sz w:val="24"/>
                <w:lang w:val="en-US" w:eastAsia="zh-CN"/>
              </w:rPr>
            </w:pPr>
            <w:r>
              <w:rPr>
                <w:rFonts w:hint="eastAsia"/>
                <w:sz w:val="28"/>
                <w:szCs w:val="28"/>
              </w:rPr>
              <w:t>三是重视科研、教学和学术交流。一项市级课题已完成结题验收。本年度正式成立营养科教研室，并对照住院医师规范化培训要求进行规范性建设，制定科室住院医师规范化培训管理制度，做好住培学员带教。首次参加浙江省临床营养中心组织的浙江省“嘉速杯”十佳优秀食谱评选。协助膳食科首次承办绍兴市中医药学会营养食疗分会药膳比赛暨学术年会。加入绍兴市中西医结合学会营养专业委员会，积极参加各类营养相关学术会议，进行临床营养病例分享和讨论，组织科内业务学习，提升临床营养专业学术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eastAsia="宋体"/>
                <w:b/>
                <w:bCs/>
                <w:kern w:val="0"/>
                <w:szCs w:val="32"/>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left"/>
              <w:rPr>
                <w:spacing w:val="-9"/>
                <w:kern w:val="0"/>
                <w:sz w:val="24"/>
              </w:rPr>
            </w:pPr>
          </w:p>
          <w:p>
            <w:pPr>
              <w:autoSpaceDE w:val="0"/>
              <w:spacing w:line="440" w:lineRule="exact"/>
              <w:jc w:val="left"/>
              <w:rPr>
                <w:spacing w:val="-9"/>
                <w:kern w:val="0"/>
                <w:sz w:val="24"/>
              </w:rPr>
            </w:pPr>
            <w:r>
              <w:rPr>
                <w:rFonts w:hint="eastAsia"/>
                <w:spacing w:val="-9"/>
                <w:kern w:val="0"/>
                <w:sz w:val="24"/>
              </w:rPr>
              <w:t xml:space="preserve">                 </w:t>
            </w:r>
          </w:p>
          <w:p>
            <w:pPr>
              <w:autoSpaceDE w:val="0"/>
              <w:spacing w:line="440" w:lineRule="exact"/>
              <w:jc w:val="left"/>
              <w:rPr>
                <w:spacing w:val="-9"/>
                <w:kern w:val="0"/>
                <w:sz w:val="24"/>
              </w:rPr>
            </w:pPr>
            <w:r>
              <w:rPr>
                <w:rFonts w:hint="eastAsia"/>
                <w:spacing w:val="-9"/>
                <w:kern w:val="0"/>
                <w:sz w:val="24"/>
              </w:rPr>
              <w:t xml:space="preserve">                                          </w:t>
            </w:r>
            <w:r>
              <w:rPr>
                <w:rFonts w:hint="eastAsia" w:ascii="仿宋" w:hAnsi="仿宋" w:eastAsia="仿宋" w:cs="仿宋"/>
                <w:spacing w:val="-9"/>
                <w:kern w:val="0"/>
                <w:sz w:val="28"/>
                <w:szCs w:val="28"/>
              </w:rPr>
              <w:t xml:space="preserve"> </w:t>
            </w:r>
            <w:r>
              <w:rPr>
                <w:rFonts w:hint="eastAsia" w:ascii="仿宋" w:hAnsi="仿宋" w:eastAsia="仿宋" w:cs="仿宋"/>
                <w:spacing w:val="-9"/>
                <w:kern w:val="0"/>
                <w:sz w:val="28"/>
                <w:szCs w:val="28"/>
                <w:lang w:val="en-US" w:eastAsia="zh-CN"/>
              </w:rPr>
              <w:t xml:space="preserve">    </w:t>
            </w:r>
            <w:r>
              <w:rPr>
                <w:rFonts w:hint="eastAsia" w:ascii="仿宋" w:hAnsi="仿宋" w:eastAsia="仿宋" w:cs="仿宋"/>
                <w:sz w:val="28"/>
                <w:szCs w:val="28"/>
                <w:lang w:val="en-US" w:eastAsia="zh-CN"/>
              </w:rPr>
              <w:t xml:space="preserve"> 2025</w:t>
            </w:r>
            <w:r>
              <w:rPr>
                <w:rFonts w:hint="eastAsia" w:ascii="仿宋" w:hAnsi="仿宋" w:eastAsia="仿宋" w:cs="仿宋"/>
                <w:sz w:val="28"/>
                <w:szCs w:val="28"/>
              </w:rPr>
              <w:t xml:space="preserve"> 年 </w:t>
            </w:r>
            <w:r>
              <w:rPr>
                <w:rFonts w:hint="eastAsia" w:ascii="仿宋" w:hAnsi="仿宋" w:eastAsia="仿宋" w:cs="仿宋"/>
                <w:sz w:val="28"/>
                <w:szCs w:val="28"/>
                <w:lang w:val="en-US" w:eastAsia="zh-CN"/>
              </w:rPr>
              <w:t>01</w:t>
            </w:r>
            <w:r>
              <w:rPr>
                <w:rFonts w:hint="eastAsia" w:ascii="仿宋" w:hAnsi="仿宋" w:eastAsia="仿宋" w:cs="仿宋"/>
                <w:sz w:val="28"/>
                <w:szCs w:val="28"/>
              </w:rPr>
              <w:t xml:space="preserve"> 月 </w:t>
            </w:r>
            <w:r>
              <w:rPr>
                <w:rFonts w:hint="eastAsia" w:ascii="仿宋" w:hAnsi="仿宋" w:eastAsia="仿宋" w:cs="仿宋"/>
                <w:sz w:val="28"/>
                <w:szCs w:val="28"/>
                <w:lang w:val="en-US" w:eastAsia="zh-CN"/>
              </w:rPr>
              <w:t>18</w:t>
            </w:r>
            <w:r>
              <w:rPr>
                <w:rFonts w:hint="eastAsia" w:ascii="仿宋" w:hAnsi="仿宋" w:eastAsia="仿宋" w:cs="仿宋"/>
                <w:sz w:val="28"/>
                <w:szCs w:val="28"/>
              </w:rPr>
              <w:t xml:space="preserve"> 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7"/>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8"/>
  <w:drawingGridVerticalSpacing w:val="58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yYWQyMGRmY2Y5ZDBmZjdlZjZlODNmOGI1ZDdiYzcifQ=="/>
  </w:docVars>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012365B5"/>
    <w:rsid w:val="051F632A"/>
    <w:rsid w:val="08CC0577"/>
    <w:rsid w:val="124473D0"/>
    <w:rsid w:val="13203999"/>
    <w:rsid w:val="13212176"/>
    <w:rsid w:val="2BD82C0B"/>
    <w:rsid w:val="2C56302F"/>
    <w:rsid w:val="2CA945A8"/>
    <w:rsid w:val="30B11C7D"/>
    <w:rsid w:val="31E46119"/>
    <w:rsid w:val="33F43F1E"/>
    <w:rsid w:val="395B2EA0"/>
    <w:rsid w:val="3B954675"/>
    <w:rsid w:val="415035B8"/>
    <w:rsid w:val="48ED4222"/>
    <w:rsid w:val="4AB62CAB"/>
    <w:rsid w:val="538E1C7E"/>
    <w:rsid w:val="61BE4895"/>
    <w:rsid w:val="6502427A"/>
    <w:rsid w:val="65AF37AA"/>
    <w:rsid w:val="69525D0B"/>
    <w:rsid w:val="6E377146"/>
    <w:rsid w:val="7BDA3403"/>
    <w:rsid w:val="7EC21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ody Text"/>
    <w:basedOn w:val="1"/>
    <w:link w:val="28"/>
    <w:semiHidden/>
    <w:unhideWhenUsed/>
    <w:qFormat/>
    <w:uiPriority w:val="99"/>
    <w:pPr>
      <w:spacing w:after="120"/>
    </w:pPr>
  </w:style>
  <w:style w:type="paragraph" w:styleId="4">
    <w:name w:val="Body Text Indent"/>
    <w:basedOn w:val="1"/>
    <w:link w:val="17"/>
    <w:semiHidden/>
    <w:unhideWhenUsed/>
    <w:qFormat/>
    <w:uiPriority w:val="0"/>
    <w:pPr>
      <w:spacing w:line="600" w:lineRule="atLeast"/>
      <w:ind w:firstLine="705"/>
    </w:pPr>
    <w:rPr>
      <w:rFonts w:ascii="仿宋_GB2312" w:hAnsi="宋体"/>
      <w:b/>
    </w:rPr>
  </w:style>
  <w:style w:type="paragraph" w:styleId="5">
    <w:name w:val="Date"/>
    <w:basedOn w:val="1"/>
    <w:next w:val="1"/>
    <w:link w:val="18"/>
    <w:unhideWhenUsed/>
    <w:qFormat/>
    <w:uiPriority w:val="0"/>
    <w:rPr>
      <w:rFonts w:ascii="仿宋_GB2312"/>
    </w:rPr>
  </w:style>
  <w:style w:type="paragraph" w:styleId="6">
    <w:name w:val="Balloon Text"/>
    <w:basedOn w:val="1"/>
    <w:link w:val="20"/>
    <w:semiHidden/>
    <w:unhideWhenUsed/>
    <w:qFormat/>
    <w:uiPriority w:val="0"/>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9"/>
    <w:semiHidden/>
    <w:unhideWhenUsed/>
    <w:qFormat/>
    <w:uiPriority w:val="0"/>
    <w:rPr>
      <w:b/>
      <w:bCs/>
    </w:rPr>
  </w:style>
  <w:style w:type="table" w:styleId="11">
    <w:name w:val="Table Grid"/>
    <w:basedOn w:val="10"/>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文字 Char"/>
    <w:basedOn w:val="12"/>
    <w:link w:val="2"/>
    <w:semiHidden/>
    <w:qFormat/>
    <w:uiPriority w:val="0"/>
    <w:rPr>
      <w:rFonts w:ascii="Times New Roman" w:hAnsi="Times New Roman" w:eastAsia="仿宋_GB2312" w:cs="Times New Roman"/>
      <w:sz w:val="32"/>
      <w:szCs w:val="24"/>
    </w:rPr>
  </w:style>
  <w:style w:type="character" w:customStyle="1" w:styleId="14">
    <w:name w:val="页眉 Char"/>
    <w:basedOn w:val="12"/>
    <w:link w:val="8"/>
    <w:qFormat/>
    <w:uiPriority w:val="0"/>
    <w:rPr>
      <w:rFonts w:ascii="Times New Roman" w:hAnsi="Times New Roman" w:eastAsia="仿宋_GB2312" w:cs="Times New Roman"/>
      <w:sz w:val="18"/>
      <w:szCs w:val="18"/>
    </w:rPr>
  </w:style>
  <w:style w:type="character" w:customStyle="1" w:styleId="15">
    <w:name w:val="页脚 Char1"/>
    <w:link w:val="7"/>
    <w:qFormat/>
    <w:locked/>
    <w:uiPriority w:val="99"/>
    <w:rPr>
      <w:rFonts w:ascii="Times New Roman" w:hAnsi="Times New Roman" w:eastAsia="仿宋_GB2312" w:cs="Times New Roman"/>
      <w:sz w:val="18"/>
      <w:szCs w:val="18"/>
    </w:rPr>
  </w:style>
  <w:style w:type="character" w:customStyle="1" w:styleId="16">
    <w:name w:val="页脚 Char"/>
    <w:basedOn w:val="12"/>
    <w:qFormat/>
    <w:uiPriority w:val="99"/>
    <w:rPr>
      <w:rFonts w:ascii="Times New Roman" w:hAnsi="Times New Roman" w:eastAsia="仿宋_GB2312" w:cs="Times New Roman"/>
      <w:sz w:val="18"/>
      <w:szCs w:val="18"/>
    </w:rPr>
  </w:style>
  <w:style w:type="character" w:customStyle="1" w:styleId="17">
    <w:name w:val="正文文本缩进 Char"/>
    <w:basedOn w:val="12"/>
    <w:link w:val="4"/>
    <w:semiHidden/>
    <w:qFormat/>
    <w:uiPriority w:val="0"/>
    <w:rPr>
      <w:rFonts w:ascii="仿宋_GB2312" w:hAnsi="宋体" w:eastAsia="仿宋_GB2312" w:cs="Times New Roman"/>
      <w:b/>
      <w:sz w:val="32"/>
      <w:szCs w:val="24"/>
    </w:rPr>
  </w:style>
  <w:style w:type="character" w:customStyle="1" w:styleId="18">
    <w:name w:val="日期 Char"/>
    <w:basedOn w:val="12"/>
    <w:link w:val="5"/>
    <w:qFormat/>
    <w:uiPriority w:val="0"/>
    <w:rPr>
      <w:rFonts w:ascii="仿宋_GB2312" w:hAnsi="Times New Roman" w:eastAsia="仿宋_GB2312" w:cs="Times New Roman"/>
      <w:sz w:val="32"/>
      <w:szCs w:val="24"/>
    </w:rPr>
  </w:style>
  <w:style w:type="character" w:customStyle="1" w:styleId="19">
    <w:name w:val="批注主题 Char"/>
    <w:basedOn w:val="13"/>
    <w:link w:val="9"/>
    <w:semiHidden/>
    <w:qFormat/>
    <w:uiPriority w:val="0"/>
    <w:rPr>
      <w:rFonts w:ascii="Times New Roman" w:hAnsi="Times New Roman" w:eastAsia="仿宋_GB2312" w:cs="Times New Roman"/>
      <w:b/>
      <w:bCs/>
      <w:sz w:val="32"/>
      <w:szCs w:val="24"/>
    </w:rPr>
  </w:style>
  <w:style w:type="character" w:customStyle="1" w:styleId="20">
    <w:name w:val="批注框文本 Char"/>
    <w:basedOn w:val="12"/>
    <w:link w:val="6"/>
    <w:semiHidden/>
    <w:qFormat/>
    <w:uiPriority w:val="0"/>
    <w:rPr>
      <w:rFonts w:ascii="Times New Roman" w:hAnsi="Times New Roman" w:eastAsia="仿宋_GB2312" w:cs="Times New Roman"/>
      <w:sz w:val="18"/>
      <w:szCs w:val="18"/>
    </w:rPr>
  </w:style>
  <w:style w:type="paragraph" w:customStyle="1" w:styleId="21">
    <w:name w:val="Char Char1"/>
    <w:basedOn w:val="1"/>
    <w:qFormat/>
    <w:uiPriority w:val="0"/>
    <w:pPr>
      <w:tabs>
        <w:tab w:val="left" w:pos="360"/>
      </w:tabs>
      <w:ind w:left="360" w:hanging="360"/>
    </w:pPr>
    <w:rPr>
      <w:rFonts w:eastAsia="宋体"/>
      <w:sz w:val="21"/>
    </w:rPr>
  </w:style>
  <w:style w:type="paragraph" w:customStyle="1" w:styleId="22">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3">
    <w:name w:val="fontstyle01"/>
    <w:qFormat/>
    <w:uiPriority w:val="0"/>
    <w:rPr>
      <w:rFonts w:hint="default" w:ascii="TimesNewRomanPSMT" w:hAnsi="TimesNewRomanPSMT"/>
      <w:color w:val="000000"/>
      <w:sz w:val="32"/>
      <w:szCs w:val="32"/>
    </w:rPr>
  </w:style>
  <w:style w:type="character" w:customStyle="1" w:styleId="24">
    <w:name w:val="fontstyle11"/>
    <w:qFormat/>
    <w:uiPriority w:val="0"/>
    <w:rPr>
      <w:rFonts w:hint="eastAsia" w:ascii="仿宋_GB2312" w:eastAsia="仿宋_GB2312"/>
      <w:color w:val="000000"/>
      <w:sz w:val="32"/>
      <w:szCs w:val="32"/>
    </w:rPr>
  </w:style>
  <w:style w:type="character" w:customStyle="1" w:styleId="25">
    <w:name w:val="font101"/>
    <w:basedOn w:val="12"/>
    <w:qFormat/>
    <w:uiPriority w:val="0"/>
    <w:rPr>
      <w:rFonts w:hint="default" w:ascii="Times New Roman" w:hAnsi="Times New Roman" w:cs="Times New Roman"/>
      <w:color w:val="000000"/>
      <w:sz w:val="21"/>
      <w:szCs w:val="21"/>
      <w:u w:val="none"/>
    </w:rPr>
  </w:style>
  <w:style w:type="character" w:customStyle="1" w:styleId="26">
    <w:name w:val="font111"/>
    <w:basedOn w:val="12"/>
    <w:qFormat/>
    <w:uiPriority w:val="0"/>
    <w:rPr>
      <w:rFonts w:hint="eastAsia" w:ascii="楷体_GB2312" w:eastAsia="楷体_GB2312"/>
      <w:color w:val="000000"/>
      <w:sz w:val="21"/>
      <w:szCs w:val="21"/>
      <w:u w:val="none"/>
    </w:rPr>
  </w:style>
  <w:style w:type="character" w:customStyle="1" w:styleId="27">
    <w:name w:val="font71"/>
    <w:basedOn w:val="12"/>
    <w:qFormat/>
    <w:uiPriority w:val="0"/>
    <w:rPr>
      <w:rFonts w:hint="eastAsia" w:ascii="黑体" w:hAnsi="黑体" w:eastAsia="黑体"/>
      <w:color w:val="000000"/>
      <w:sz w:val="21"/>
      <w:szCs w:val="21"/>
      <w:u w:val="none"/>
    </w:rPr>
  </w:style>
  <w:style w:type="character" w:customStyle="1" w:styleId="28">
    <w:name w:val="正文文本 Char"/>
    <w:basedOn w:val="12"/>
    <w:link w:val="3"/>
    <w:semiHidden/>
    <w:qFormat/>
    <w:uiPriority w:val="99"/>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982</Words>
  <Characters>1004</Characters>
  <Lines>60</Lines>
  <Paragraphs>17</Paragraphs>
  <TotalTime>1</TotalTime>
  <ScaleCrop>false</ScaleCrop>
  <LinksUpToDate>false</LinksUpToDate>
  <CharactersWithSpaces>1125</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2024-01-19T07:03:00Z</dcterms:created>
  <dc:creator>赵永刚</dc:creator>
  <cp:lastModifiedBy>Administrator</cp:lastModifiedBy>
  <cp:lastPrinted>2024-01-23T10:38:00Z</cp:lastPrinted>
  <dcterms:modified xsi:type="dcterms:W3CDTF">2025-01-21T02:28:12Z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CF7AA64D7FF7494C982FABB441A4125D_12</vt:lpwstr>
  </property>
  <property fmtid="{D5CDD505-2E9C-101B-9397-08002B2CF9AE}" pid="4" name="KSOTemplateDocerSaveRecord">
    <vt:lpwstr>eyJoZGlkIjoiMTQ1YmVlZGM4ODcxNDg0ZTkxMjBmZDU3MzA0YWI1ODQiLCJ1c2VySWQiOiI0NTM2NjE4MjMifQ==</vt:lpwstr>
  </property>
</Properties>
</file>