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/>
        <w:keepLines/>
        <w:spacing w:before="0" w:after="120"/>
        <w:rPr>
          <w:b/>
          <w:bCs/>
        </w:rPr>
      </w:pPr>
      <w:bookmarkStart w:id="0" w:name="bookmark2"/>
      <w:bookmarkStart w:id="1" w:name="bookmark0"/>
      <w:bookmarkStart w:id="2" w:name="bookmark1"/>
      <w:r>
        <w:rPr>
          <w:b/>
          <w:bCs/>
        </w:rPr>
        <w:t>双人心肺复苏评分表</w:t>
      </w:r>
      <w:bookmarkEnd w:id="0"/>
      <w:bookmarkEnd w:id="1"/>
      <w:bookmarkEnd w:id="2"/>
    </w:p>
    <w:p>
      <w:pPr>
        <w:pStyle w:val="7"/>
        <w:tabs>
          <w:tab w:val="left" w:leader="underscore" w:pos="3281"/>
          <w:tab w:val="left" w:leader="underscore" w:pos="7427"/>
        </w:tabs>
        <w:spacing w:after="0"/>
        <w:jc w:val="center"/>
        <w:rPr>
          <w:rFonts w:hint="eastAsia"/>
          <w:u w:val="single"/>
          <w:lang w:val="en-US" w:eastAsia="zh-CN"/>
        </w:rPr>
      </w:pPr>
      <w:r>
        <w:t>科室：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姓名：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t xml:space="preserve"> </w:t>
      </w:r>
      <w:r>
        <w:rPr>
          <w:rFonts w:hint="eastAsia"/>
          <w:lang w:eastAsia="zh-CN"/>
        </w:rPr>
        <w:t xml:space="preserve"> </w:t>
      </w:r>
      <w:r>
        <w:t>得分：</w:t>
      </w:r>
      <w:r>
        <w:rPr>
          <w:rFonts w:hint="eastAsia"/>
          <w:u w:val="single"/>
          <w:lang w:val="en-US" w:eastAsia="zh-CN"/>
        </w:rPr>
        <w:t>_____________</w:t>
      </w:r>
    </w:p>
    <w:tbl>
      <w:tblPr>
        <w:tblStyle w:val="2"/>
        <w:tblW w:w="101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2328"/>
        <w:gridCol w:w="6095"/>
        <w:gridCol w:w="851"/>
        <w:gridCol w:w="8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44" w:hRule="exact"/>
          <w:jc w:val="center"/>
        </w:trPr>
        <w:tc>
          <w:tcPr>
            <w:tcW w:w="2328" w:type="dxa"/>
            <w:shd w:val="clear" w:color="auto" w:fill="FFFFFF"/>
            <w:vAlign w:val="center"/>
          </w:tcPr>
          <w:p>
            <w:pPr>
              <w:pStyle w:val="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技术操作要求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分值</w:t>
            </w:r>
          </w:p>
        </w:tc>
        <w:tc>
          <w:tcPr>
            <w:tcW w:w="898" w:type="dxa"/>
            <w:shd w:val="clear" w:color="auto" w:fill="FFFFFF"/>
            <w:vAlign w:val="center"/>
          </w:tcPr>
          <w:p>
            <w:pPr>
              <w:pStyle w:val="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22" w:hRule="exact"/>
          <w:jc w:val="center"/>
        </w:trPr>
        <w:tc>
          <w:tcPr>
            <w:tcW w:w="2328" w:type="dxa"/>
            <w:vMerge w:val="restart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准备</w:t>
            </w: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仪表端正，服装整洁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22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氧气面罩及复苏球囊备妥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22" w:hRule="exact"/>
          <w:jc w:val="center"/>
        </w:trPr>
        <w:tc>
          <w:tcPr>
            <w:tcW w:w="2328" w:type="dxa"/>
            <w:vMerge w:val="restart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评估病人（选手</w:t>
            </w:r>
            <w:r>
              <w:rPr>
                <w:rFonts w:hint="eastAsia"/>
                <w:sz w:val="21"/>
                <w:szCs w:val="21"/>
                <w:lang w:val="en-US" w:eastAsia="en-US" w:bidi="en-US"/>
              </w:rPr>
              <w:t>A）</w:t>
            </w: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1.发现有人倒地，评估环境安全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98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824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spacing w:before="100" w:beforeAutospacing="1" w:after="100" w:afterAutospacing="1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2.意识判断：呼叫患者，轻拍肩部，确定患者意识丧失后</w:t>
            </w:r>
            <w:r>
              <w:rPr>
                <w:rFonts w:hint="eastAsia"/>
                <w:sz w:val="21"/>
                <w:szCs w:val="21"/>
                <w:lang w:eastAsia="zh-CN"/>
              </w:rPr>
              <w:t>，</w:t>
            </w:r>
            <w:r>
              <w:rPr>
                <w:rFonts w:hint="eastAsia"/>
                <w:sz w:val="21"/>
                <w:szCs w:val="21"/>
              </w:rPr>
              <w:t>通知选手</w:t>
            </w:r>
            <w:r>
              <w:rPr>
                <w:rFonts w:hint="eastAsia"/>
                <w:sz w:val="21"/>
                <w:szCs w:val="21"/>
                <w:lang w:val="en-US" w:eastAsia="en-US" w:bidi="en-US"/>
              </w:rPr>
              <w:t>B</w:t>
            </w:r>
            <w:r>
              <w:rPr>
                <w:rFonts w:hint="eastAsia"/>
                <w:sz w:val="21"/>
                <w:szCs w:val="21"/>
              </w:rPr>
              <w:t>立即启动急救系统，准备抢救物品及设备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97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3.循环判断：触摸颈动脉无搏动，判断时间为5~10秒钟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65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4.呼吸判断：扫视胸廓无起伏，判断时间为5~10秒钟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22" w:hRule="exact"/>
          <w:jc w:val="center"/>
        </w:trPr>
        <w:tc>
          <w:tcPr>
            <w:tcW w:w="2328" w:type="dxa"/>
            <w:vMerge w:val="restart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胸外按压（选手</w:t>
            </w:r>
            <w:r>
              <w:rPr>
                <w:rFonts w:hint="eastAsia"/>
                <w:sz w:val="21"/>
                <w:szCs w:val="21"/>
                <w:lang w:val="en-US" w:eastAsia="en-US" w:bidi="en-US"/>
              </w:rPr>
              <w:t>A）</w:t>
            </w: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1.去枕平卧，呈复苏体位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17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2.操作者体位正确（跪或站式，紧靠一侧）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17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3.按压部位正确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74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4.按压方法正确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22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rFonts w:hint="default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</w:rPr>
              <w:t>5.按压深度：胸骨下陷</w:t>
            </w:r>
            <w:r>
              <w:rPr>
                <w:rFonts w:hint="eastAsia"/>
                <w:sz w:val="21"/>
                <w:szCs w:val="21"/>
                <w:lang w:val="en-US" w:eastAsia="zh-CN" w:bidi="en-US"/>
              </w:rPr>
              <w:t>5-6</w:t>
            </w:r>
            <w:bookmarkStart w:id="12" w:name="_GoBack"/>
            <w:bookmarkEnd w:id="12"/>
            <w:r>
              <w:rPr>
                <w:rFonts w:hint="eastAsia"/>
                <w:sz w:val="21"/>
                <w:szCs w:val="21"/>
                <w:lang w:val="en-US" w:eastAsia="zh-CN" w:bidi="en-US"/>
              </w:rPr>
              <w:t>cm,婴儿大约4cm,儿童大约5cm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11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6.按压频率：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100-120</w:t>
            </w:r>
            <w:r>
              <w:rPr>
                <w:rFonts w:hint="eastAsia"/>
                <w:sz w:val="21"/>
                <w:szCs w:val="21"/>
              </w:rPr>
              <w:t>次/分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11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7.按压与放松比例1:1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17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8.胸外按压/人工呼吸：30/2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11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9.按压同时数数告知选手</w:t>
            </w:r>
            <w:r>
              <w:rPr>
                <w:rFonts w:hint="eastAsia"/>
                <w:sz w:val="21"/>
                <w:szCs w:val="21"/>
                <w:lang w:val="en-US" w:eastAsia="en-US" w:bidi="en-US"/>
              </w:rPr>
              <w:t>B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17" w:hRule="exact"/>
          <w:jc w:val="center"/>
        </w:trPr>
        <w:tc>
          <w:tcPr>
            <w:tcW w:w="2328" w:type="dxa"/>
            <w:vMerge w:val="restart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开放气道（选手</w:t>
            </w:r>
            <w:r>
              <w:rPr>
                <w:rFonts w:hint="eastAsia"/>
                <w:sz w:val="21"/>
                <w:szCs w:val="21"/>
                <w:lang w:val="en-US" w:eastAsia="en-US" w:bidi="en-US"/>
              </w:rPr>
              <w:t>B）</w:t>
            </w: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1.清除口腔异物，取活动义齿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11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2.仰头.抬颁打开气道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898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11" w:hRule="exact"/>
          <w:jc w:val="center"/>
        </w:trPr>
        <w:tc>
          <w:tcPr>
            <w:tcW w:w="2328" w:type="dxa"/>
            <w:vMerge w:val="restart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人工呼吸（选手</w:t>
            </w:r>
            <w:r>
              <w:rPr>
                <w:rFonts w:hint="eastAsia"/>
                <w:sz w:val="21"/>
                <w:szCs w:val="21"/>
                <w:lang w:val="en-US" w:eastAsia="en-US" w:bidi="en-US"/>
              </w:rPr>
              <w:t>B）</w:t>
            </w: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1.</w:t>
            </w:r>
            <w:r>
              <w:rPr>
                <w:rFonts w:hint="eastAsia"/>
                <w:sz w:val="21"/>
                <w:szCs w:val="21"/>
                <w:lang w:val="en-US" w:eastAsia="en-US" w:bidi="en-US"/>
              </w:rPr>
              <w:t>EC</w:t>
            </w:r>
            <w:r>
              <w:rPr>
                <w:rFonts w:hint="eastAsia"/>
                <w:sz w:val="21"/>
                <w:szCs w:val="21"/>
              </w:rPr>
              <w:t>手法气囊通气2次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898" w:type="dxa"/>
            <w:shd w:val="clear" w:color="auto" w:fill="FFFFFF"/>
            <w:vAlign w:val="center"/>
          </w:tcPr>
          <w:p>
            <w:pPr>
              <w:adjustRightInd w:val="0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28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2.球囊通气要求达到有效潮气量</w:t>
            </w:r>
            <w:r>
              <w:rPr>
                <w:rFonts w:hint="eastAsia"/>
                <w:sz w:val="21"/>
                <w:szCs w:val="21"/>
                <w:lang w:val="en-US" w:eastAsia="en-US" w:bidi="en-US"/>
              </w:rPr>
              <w:t>（400</w:t>
            </w:r>
            <w:r>
              <w:rPr>
                <w:rFonts w:hint="eastAsia"/>
                <w:sz w:val="21"/>
                <w:szCs w:val="21"/>
                <w:lang w:val="en-US" w:eastAsia="zh-CN" w:bidi="en-US"/>
              </w:rPr>
              <w:t>~</w:t>
            </w:r>
            <w:r>
              <w:rPr>
                <w:rFonts w:hint="eastAsia"/>
                <w:sz w:val="21"/>
                <w:szCs w:val="21"/>
                <w:lang w:val="en-US" w:eastAsia="en-US" w:bidi="en-US"/>
              </w:rPr>
              <w:t>600ml）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</w:t>
            </w:r>
          </w:p>
        </w:tc>
        <w:tc>
          <w:tcPr>
            <w:tcW w:w="898" w:type="dxa"/>
            <w:shd w:val="clear" w:color="auto" w:fill="FFFFFF"/>
            <w:vAlign w:val="bottom"/>
          </w:tcPr>
          <w:p>
            <w:pPr>
              <w:pStyle w:val="9"/>
              <w:adjustRightInd w:val="0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11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3.通气同时数数告知选手</w:t>
            </w:r>
            <w:r>
              <w:rPr>
                <w:rFonts w:hint="eastAsia"/>
                <w:sz w:val="21"/>
                <w:szCs w:val="21"/>
                <w:lang w:val="en-US" w:eastAsia="en-US" w:bidi="en-US"/>
              </w:rPr>
              <w:t>A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828" w:hRule="exact"/>
          <w:jc w:val="center"/>
        </w:trPr>
        <w:tc>
          <w:tcPr>
            <w:tcW w:w="2328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再次评估病人（选手</w:t>
            </w:r>
            <w:r>
              <w:rPr>
                <w:rFonts w:hint="eastAsia"/>
                <w:sz w:val="21"/>
                <w:szCs w:val="21"/>
                <w:lang w:val="en-US" w:eastAsia="en-US" w:bidi="en-US"/>
              </w:rPr>
              <w:t>A）</w:t>
            </w: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操作5个循环后判断颈动脉搏动和呼吸，判断时间为5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~10</w:t>
            </w:r>
            <w:r>
              <w:rPr>
                <w:rFonts w:hint="eastAsia"/>
                <w:sz w:val="21"/>
                <w:szCs w:val="21"/>
              </w:rPr>
              <w:t>秒钟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898" w:type="dxa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sz w:val="10"/>
                <w:szCs w:val="1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17" w:hRule="exact"/>
          <w:jc w:val="center"/>
        </w:trPr>
        <w:tc>
          <w:tcPr>
            <w:tcW w:w="2328" w:type="dxa"/>
            <w:vMerge w:val="restart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综合评价</w:t>
            </w: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操作过程流畅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898" w:type="dxa"/>
            <w:shd w:val="clear" w:color="auto" w:fill="FFFFFF"/>
            <w:vAlign w:val="bottom"/>
          </w:tcPr>
          <w:p>
            <w:pPr>
              <w:pStyle w:val="9"/>
              <w:tabs>
                <w:tab w:val="left" w:pos="282"/>
              </w:tabs>
              <w:adjustRightInd w:val="0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28" w:hRule="exact"/>
          <w:jc w:val="center"/>
        </w:trPr>
        <w:tc>
          <w:tcPr>
            <w:tcW w:w="2328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095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both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2人配合默契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5</w:t>
            </w:r>
          </w:p>
        </w:tc>
        <w:tc>
          <w:tcPr>
            <w:tcW w:w="898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righ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38" w:hRule="exact"/>
          <w:jc w:val="center"/>
        </w:trPr>
        <w:tc>
          <w:tcPr>
            <w:tcW w:w="8423" w:type="dxa"/>
            <w:gridSpan w:val="2"/>
            <w:shd w:val="clear" w:color="auto" w:fill="FFFFFF"/>
            <w:vAlign w:val="center"/>
          </w:tcPr>
          <w:p>
            <w:pPr>
              <w:adjustRightInd w:val="0"/>
              <w:ind w:firstLine="105" w:firstLineChars="50"/>
              <w:jc w:val="center"/>
              <w:rPr>
                <w:rFonts w:ascii="宋体" w:hAnsi="宋体" w:eastAsia="宋体" w:cs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eastAsia="zh-CN"/>
              </w:rPr>
              <w:t>合计</w:t>
            </w:r>
          </w:p>
        </w:tc>
        <w:tc>
          <w:tcPr>
            <w:tcW w:w="851" w:type="dxa"/>
            <w:shd w:val="clear" w:color="auto" w:fill="FFFFFF"/>
            <w:vAlign w:val="center"/>
          </w:tcPr>
          <w:p>
            <w:pPr>
              <w:pStyle w:val="9"/>
              <w:adjustRightInd w:val="0"/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100</w:t>
            </w:r>
          </w:p>
        </w:tc>
        <w:tc>
          <w:tcPr>
            <w:tcW w:w="898" w:type="dxa"/>
            <w:shd w:val="clear" w:color="auto" w:fill="FFFFFF"/>
          </w:tcPr>
          <w:p>
            <w:pPr>
              <w:adjustRightInd w:val="0"/>
              <w:rPr>
                <w:sz w:val="10"/>
                <w:szCs w:val="10"/>
              </w:rPr>
            </w:pPr>
          </w:p>
        </w:tc>
      </w:tr>
    </w:tbl>
    <w:p>
      <w:pPr>
        <w:pStyle w:val="11"/>
        <w:keepNext/>
        <w:keepLines/>
        <w:tabs>
          <w:tab w:val="left" w:pos="4675"/>
          <w:tab w:val="left" w:pos="5963"/>
          <w:tab w:val="left" w:pos="8399"/>
        </w:tabs>
        <w:spacing w:after="260"/>
        <w:ind w:left="1140"/>
      </w:pPr>
      <w:bookmarkStart w:id="3" w:name="bookmark5"/>
      <w:bookmarkStart w:id="4" w:name="bookmark4"/>
      <w:bookmarkStart w:id="5" w:name="bookmark3"/>
      <w:r>
        <w:t>考官：</w:t>
      </w:r>
      <w:r>
        <w:rPr>
          <w:rFonts w:hint="eastAsia"/>
          <w:u w:val="single"/>
          <w:lang w:val="en-US" w:eastAsia="zh-CN"/>
        </w:rPr>
        <w:t xml:space="preserve">                  </w:t>
      </w:r>
      <w:r>
        <w:t>时间:</w:t>
      </w:r>
      <w:r>
        <w:rPr>
          <w:rFonts w:hint="eastAsia"/>
          <w:lang w:val="en-US" w:eastAsia="zh-CN"/>
        </w:rPr>
        <w:t xml:space="preserve"> 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u w:val="single"/>
        </w:rPr>
        <w:t xml:space="preserve"> </w:t>
      </w:r>
      <w:r>
        <w:rPr>
          <w:u w:val="single"/>
        </w:rPr>
        <w:tab/>
      </w:r>
      <w:bookmarkEnd w:id="3"/>
      <w:bookmarkEnd w:id="4"/>
      <w:bookmarkEnd w:id="5"/>
      <w:r>
        <w:br w:type="page"/>
      </w:r>
    </w:p>
    <w:p>
      <w:pPr>
        <w:pStyle w:val="5"/>
        <w:keepNext/>
        <w:keepLines/>
        <w:spacing w:before="0" w:after="120"/>
        <w:rPr>
          <w:b/>
          <w:bCs/>
        </w:rPr>
      </w:pPr>
      <w:bookmarkStart w:id="6" w:name="bookmark8"/>
      <w:bookmarkStart w:id="7" w:name="bookmark7"/>
      <w:bookmarkStart w:id="8" w:name="bookmark6"/>
      <w:r>
        <w:rPr>
          <w:b/>
          <w:bCs/>
        </w:rPr>
        <w:t>除颤仪使用评分表</w:t>
      </w:r>
      <w:bookmarkEnd w:id="6"/>
      <w:bookmarkEnd w:id="7"/>
      <w:bookmarkEnd w:id="8"/>
    </w:p>
    <w:p>
      <w:pPr>
        <w:pStyle w:val="7"/>
        <w:tabs>
          <w:tab w:val="left" w:leader="underscore" w:pos="3281"/>
          <w:tab w:val="left" w:leader="underscore" w:pos="7427"/>
        </w:tabs>
        <w:spacing w:after="0"/>
        <w:jc w:val="center"/>
        <w:rPr>
          <w:lang w:val="en-US" w:eastAsia="zh-CN"/>
        </w:rPr>
      </w:pPr>
      <w:r>
        <w:t>科室：</w:t>
      </w:r>
      <w:r>
        <w:rPr>
          <w:rFonts w:hint="eastAsia"/>
          <w:u w:val="single"/>
          <w:lang w:val="en-US" w:eastAsia="zh-CN"/>
        </w:rPr>
        <w:t xml:space="preserve">        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姓名：</w:t>
      </w:r>
      <w:r>
        <w:rPr>
          <w:rFonts w:hint="eastAsia"/>
          <w:u w:val="single"/>
          <w:lang w:val="en-US" w:eastAsia="zh-CN"/>
        </w:rPr>
        <w:t xml:space="preserve">              </w:t>
      </w:r>
      <w:r>
        <w:t xml:space="preserve"> </w:t>
      </w:r>
      <w:r>
        <w:rPr>
          <w:rFonts w:hint="eastAsia"/>
          <w:lang w:eastAsia="zh-CN"/>
        </w:rPr>
        <w:t xml:space="preserve"> </w:t>
      </w:r>
      <w:r>
        <w:t>得分：</w:t>
      </w:r>
      <w:r>
        <w:rPr>
          <w:rFonts w:hint="eastAsia"/>
          <w:u w:val="single"/>
          <w:lang w:eastAsia="zh-CN"/>
        </w:rPr>
        <w:t>_____________</w:t>
      </w:r>
      <w:r>
        <w:rPr>
          <w:rFonts w:hint="eastAsia"/>
          <w:lang w:val="en-US" w:eastAsia="zh-CN"/>
        </w:rPr>
        <w:t xml:space="preserve">       </w:t>
      </w:r>
    </w:p>
    <w:tbl>
      <w:tblPr>
        <w:tblStyle w:val="2"/>
        <w:tblW w:w="10339" w:type="dxa"/>
        <w:jc w:val="center"/>
        <w:tblInd w:w="0" w:type="dxa"/>
        <w:tblLayout w:type="fixed"/>
        <w:tblCellMar>
          <w:top w:w="0" w:type="dxa"/>
          <w:left w:w="85" w:type="dxa"/>
          <w:bottom w:w="0" w:type="dxa"/>
          <w:right w:w="85" w:type="dxa"/>
        </w:tblCellMar>
      </w:tblPr>
      <w:tblGrid>
        <w:gridCol w:w="1083"/>
        <w:gridCol w:w="7073"/>
        <w:gridCol w:w="1063"/>
        <w:gridCol w:w="1120"/>
      </w:tblGrid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71" w:hRule="exact"/>
          <w:jc w:val="center"/>
        </w:trPr>
        <w:tc>
          <w:tcPr>
            <w:tcW w:w="108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项目</w:t>
            </w: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评分要素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标准分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pStyle w:val="9"/>
              <w:ind w:right="36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65" w:hRule="exact"/>
          <w:jc w:val="center"/>
        </w:trPr>
        <w:tc>
          <w:tcPr>
            <w:tcW w:w="108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after="6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操作前准备（15）</w:t>
            </w: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en-US" w:bidi="en-US"/>
              </w:rPr>
              <w:t>1.</w:t>
            </w:r>
            <w:r>
              <w:rPr>
                <w:rFonts w:hint="eastAsia"/>
                <w:sz w:val="22"/>
                <w:szCs w:val="22"/>
              </w:rPr>
              <w:t>操作者准备：穿戴工作衣，戴口罩、帽子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39" w:hRule="exact"/>
          <w:jc w:val="center"/>
        </w:trPr>
        <w:tc>
          <w:tcPr>
            <w:tcW w:w="1083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</w:t>
            </w:r>
            <w:r>
              <w:rPr>
                <w:rFonts w:hint="eastAsia"/>
                <w:sz w:val="22"/>
                <w:szCs w:val="22"/>
                <w:lang w:val="zh-CN" w:eastAsia="zh-CN" w:bidi="zh-CN"/>
              </w:rPr>
              <w:t>.物品</w:t>
            </w:r>
            <w:r>
              <w:rPr>
                <w:rFonts w:hint="eastAsia"/>
                <w:sz w:val="22"/>
                <w:szCs w:val="22"/>
              </w:rPr>
              <w:t>准备：除颤仪、导电糊、电极板（4片），心电图走纸，干纱布2块； 检査机器放置是否恰当（置于患者头部）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2222" w:hRule="exact"/>
          <w:jc w:val="center"/>
        </w:trPr>
        <w:tc>
          <w:tcPr>
            <w:tcW w:w="1083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3.除颤仪调试：拔下电源，检査机器外观、电源、导联、电极、打印纸等（4 分）：单相波机器：选择</w:t>
            </w:r>
            <w:r>
              <w:rPr>
                <w:rFonts w:hint="eastAsia"/>
                <w:sz w:val="22"/>
                <w:szCs w:val="22"/>
                <w:lang w:val="en-US" w:eastAsia="en-US" w:bidi="en-US"/>
              </w:rPr>
              <w:t>100J</w:t>
            </w:r>
            <w:r>
              <w:rPr>
                <w:rFonts w:hint="eastAsia"/>
                <w:sz w:val="22"/>
                <w:szCs w:val="22"/>
              </w:rPr>
              <w:t>的能量充电处理后分别进行单块电极放电，打开</w:t>
            </w:r>
            <w:r>
              <w:rPr>
                <w:rFonts w:hint="eastAsia"/>
                <w:sz w:val="22"/>
                <w:szCs w:val="22"/>
                <w:lang w:val="zh-CN" w:eastAsia="zh-CN" w:bidi="zh-CN"/>
              </w:rPr>
              <w:t>“同</w:t>
            </w:r>
            <w:r>
              <w:rPr>
                <w:rFonts w:hint="eastAsia"/>
                <w:sz w:val="22"/>
                <w:szCs w:val="22"/>
              </w:rPr>
              <w:t>步”键放电测试，均为不放电；关闭</w:t>
            </w:r>
            <w:r>
              <w:rPr>
                <w:rFonts w:hint="eastAsia"/>
                <w:sz w:val="22"/>
                <w:szCs w:val="22"/>
                <w:lang w:val="zh-CN" w:eastAsia="zh-CN" w:bidi="zh-CN"/>
              </w:rPr>
              <w:t>“同</w:t>
            </w:r>
            <w:r>
              <w:rPr>
                <w:rFonts w:hint="eastAsia"/>
                <w:sz w:val="22"/>
                <w:szCs w:val="22"/>
              </w:rPr>
              <w:t>步”键转为非同步进行两块电极同时放电，此时其能放电；机器走纸显示</w:t>
            </w:r>
            <w:r>
              <w:rPr>
                <w:rFonts w:hint="eastAsia"/>
                <w:sz w:val="22"/>
                <w:szCs w:val="22"/>
                <w:lang w:val="en-US" w:eastAsia="en-US" w:bidi="en-US"/>
              </w:rPr>
              <w:t>“100JTEST PASSED”</w:t>
            </w:r>
            <w:r>
              <w:rPr>
                <w:rFonts w:hint="eastAsia"/>
                <w:sz w:val="22"/>
                <w:szCs w:val="22"/>
              </w:rPr>
              <w:t>（5分）； 双相波机器：按住</w:t>
            </w:r>
            <w:r>
              <w:rPr>
                <w:rFonts w:hint="eastAsia"/>
                <w:sz w:val="22"/>
                <w:szCs w:val="22"/>
                <w:lang w:val="zh-CN" w:eastAsia="zh-CN" w:bidi="zh-CN"/>
              </w:rPr>
              <w:t>“条图”键</w:t>
            </w:r>
            <w:r>
              <w:rPr>
                <w:rFonts w:hint="eastAsia"/>
                <w:sz w:val="22"/>
                <w:szCs w:val="22"/>
              </w:rPr>
              <w:t>后开机旋至“手动通</w:t>
            </w:r>
            <w:r>
              <w:rPr>
                <w:rFonts w:hint="eastAsia"/>
                <w:sz w:val="22"/>
                <w:szCs w:val="22"/>
                <w:lang w:val="zh-CN" w:eastAsia="zh-CN" w:bidi="zh-CN"/>
              </w:rPr>
              <w:t>”档，</w:t>
            </w:r>
            <w:r>
              <w:rPr>
                <w:rFonts w:hint="eastAsia"/>
                <w:sz w:val="22"/>
                <w:szCs w:val="22"/>
              </w:rPr>
              <w:t>等待屏幕显示自检， 根据指示按“充电、放电</w:t>
            </w:r>
            <w:r>
              <w:rPr>
                <w:rFonts w:hint="eastAsia"/>
                <w:sz w:val="22"/>
                <w:szCs w:val="22"/>
                <w:lang w:val="zh-CN" w:eastAsia="zh-CN" w:bidi="zh-CN"/>
              </w:rPr>
              <w:t>”键，</w:t>
            </w:r>
            <w:r>
              <w:rPr>
                <w:rFonts w:hint="eastAsia"/>
                <w:sz w:val="22"/>
                <w:szCs w:val="22"/>
              </w:rPr>
              <w:t>查看打印纸，勾选清单，并签名（5分）</w:t>
            </w:r>
            <w:r>
              <w:rPr>
                <w:rFonts w:hint="eastAsia"/>
                <w:sz w:val="22"/>
                <w:szCs w:val="22"/>
                <w:lang w:val="en-US" w:eastAsia="zh-CN" w:bidi="en-US"/>
              </w:rPr>
              <w:t>。</w:t>
            </w:r>
            <w:r>
              <w:rPr>
                <w:rFonts w:hint="eastAsia"/>
                <w:sz w:val="22"/>
                <w:szCs w:val="22"/>
              </w:rPr>
              <w:t>（单、 双相波机器二选一）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9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line="180" w:lineRule="auto"/>
              <w:jc w:val="center"/>
              <w:rPr>
                <w:sz w:val="22"/>
                <w:szCs w:val="22"/>
              </w:rPr>
            </w:pPr>
          </w:p>
          <w:p>
            <w:pPr>
              <w:pStyle w:val="9"/>
              <w:spacing w:after="120" w:line="180" w:lineRule="auto"/>
              <w:jc w:val="center"/>
              <w:rPr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36" w:hRule="exact"/>
          <w:jc w:val="center"/>
        </w:trPr>
        <w:tc>
          <w:tcPr>
            <w:tcW w:w="108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after="6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操作过程(65)</w:t>
            </w: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1.患者取平卧位并暴露胸壁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jc w:val="center"/>
              <w:rPr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34" w:hRule="exact"/>
          <w:jc w:val="center"/>
        </w:trPr>
        <w:tc>
          <w:tcPr>
            <w:tcW w:w="1083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2.开启除颤仪并评估节律：选择手动通并确定为非同步状态；选择</w:t>
            </w:r>
            <w:r>
              <w:rPr>
                <w:rFonts w:hint="eastAsia"/>
                <w:sz w:val="22"/>
                <w:szCs w:val="22"/>
                <w:lang w:val="en-US" w:eastAsia="en-US" w:bidi="en-US"/>
              </w:rPr>
              <w:t xml:space="preserve">“Paddles” </w:t>
            </w:r>
            <w:r>
              <w:rPr>
                <w:rFonts w:hint="eastAsia"/>
                <w:sz w:val="22"/>
                <w:szCs w:val="22"/>
              </w:rPr>
              <w:t>导联</w:t>
            </w:r>
            <w:r>
              <w:rPr>
                <w:rFonts w:hint="eastAsia"/>
                <w:sz w:val="22"/>
                <w:szCs w:val="22"/>
                <w:lang w:eastAsia="zh-CN"/>
              </w:rPr>
              <w:t>；</w:t>
            </w:r>
            <w:r>
              <w:rPr>
                <w:rFonts w:hint="eastAsia"/>
                <w:sz w:val="22"/>
                <w:szCs w:val="22"/>
              </w:rPr>
              <w:t>按导联选择开关直至出现</w:t>
            </w:r>
            <w:r>
              <w:rPr>
                <w:rFonts w:hint="eastAsia"/>
                <w:sz w:val="22"/>
                <w:szCs w:val="22"/>
                <w:lang w:val="en-US" w:eastAsia="en-US" w:bidi="en-US"/>
              </w:rPr>
              <w:t>“Paddle”</w:t>
            </w:r>
            <w:r>
              <w:rPr>
                <w:rFonts w:hint="eastAsia"/>
                <w:sz w:val="22"/>
                <w:szCs w:val="22"/>
              </w:rPr>
              <w:t>模式。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03" w:hRule="exact"/>
          <w:jc w:val="center"/>
        </w:trPr>
        <w:tc>
          <w:tcPr>
            <w:tcW w:w="1083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3.确认患者为需除颤节律；取出电极板，将2块电极板分别置于胸骨和心尖处获取心电图，确认为室颤或无脉性室速节律。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jc w:val="center"/>
              <w:rPr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27" w:hRule="exact"/>
          <w:jc w:val="center"/>
        </w:trPr>
        <w:tc>
          <w:tcPr>
            <w:tcW w:w="1083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en-US" w:bidi="en-US"/>
              </w:rPr>
              <w:t>4.</w:t>
            </w:r>
            <w:r>
              <w:rPr>
                <w:rFonts w:hint="eastAsia"/>
                <w:sz w:val="22"/>
                <w:szCs w:val="22"/>
              </w:rPr>
              <w:t>准备好除颤仪前让他人继续'进行心脏按压。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39" w:hRule="exact"/>
          <w:jc w:val="center"/>
        </w:trPr>
        <w:tc>
          <w:tcPr>
            <w:tcW w:w="1083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5.选择合适的能量：成人单相波选</w:t>
            </w:r>
            <w:r>
              <w:rPr>
                <w:rFonts w:hint="eastAsia"/>
                <w:sz w:val="22"/>
                <w:szCs w:val="22"/>
                <w:lang w:val="en-US" w:eastAsia="en-US" w:bidi="en-US"/>
              </w:rPr>
              <w:t>360J,</w:t>
            </w:r>
            <w:r>
              <w:rPr>
                <w:rFonts w:hint="eastAsia"/>
                <w:sz w:val="22"/>
                <w:szCs w:val="22"/>
              </w:rPr>
              <w:t>双相波选</w:t>
            </w:r>
            <w:r>
              <w:rPr>
                <w:rFonts w:hint="eastAsia"/>
                <w:sz w:val="22"/>
                <w:szCs w:val="22"/>
                <w:lang w:val="en-US" w:eastAsia="en-US" w:bidi="en-US"/>
              </w:rPr>
              <w:t>120-200J</w:t>
            </w:r>
            <w:r>
              <w:rPr>
                <w:rFonts w:hint="eastAsia"/>
                <w:sz w:val="22"/>
                <w:szCs w:val="22"/>
              </w:rPr>
              <w:t>或默认</w:t>
            </w:r>
            <w:r>
              <w:rPr>
                <w:rFonts w:hint="eastAsia"/>
                <w:sz w:val="22"/>
                <w:szCs w:val="22"/>
                <w:lang w:val="en-US" w:eastAsia="en-US" w:bidi="en-US"/>
              </w:rPr>
              <w:t>200J；</w:t>
            </w:r>
            <w:r>
              <w:rPr>
                <w:rFonts w:hint="eastAsia"/>
                <w:sz w:val="22"/>
                <w:szCs w:val="22"/>
              </w:rPr>
              <w:t>儿童首次除颤的能量选用</w:t>
            </w:r>
            <w:r>
              <w:rPr>
                <w:rFonts w:hint="eastAsia"/>
                <w:sz w:val="22"/>
                <w:szCs w:val="22"/>
                <w:lang w:val="en-US" w:eastAsia="en-US" w:bidi="en-US"/>
              </w:rPr>
              <w:t>2-4J/kg,</w:t>
            </w:r>
            <w:r>
              <w:rPr>
                <w:rFonts w:hint="eastAsia"/>
                <w:sz w:val="22"/>
                <w:szCs w:val="22"/>
              </w:rPr>
              <w:t>可逐渐增加。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jc w:val="center"/>
              <w:rPr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39" w:hRule="exact"/>
          <w:jc w:val="center"/>
        </w:trPr>
        <w:tc>
          <w:tcPr>
            <w:tcW w:w="1083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6.涂导电糊：在2块电极板上涂抹</w:t>
            </w:r>
            <w:r>
              <w:rPr>
                <w:rFonts w:hint="eastAsia"/>
                <w:sz w:val="22"/>
                <w:szCs w:val="22"/>
                <w:lang w:val="en-US" w:eastAsia="en-US" w:bidi="en-US"/>
              </w:rPr>
              <w:t>“C”</w:t>
            </w:r>
            <w:r>
              <w:rPr>
                <w:rFonts w:hint="eastAsia"/>
                <w:sz w:val="22"/>
                <w:szCs w:val="22"/>
              </w:rPr>
              <w:t>形导电糊，分别将其安置于胸骨右缘第2肋间和心尖区。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45" w:hRule="exact"/>
          <w:jc w:val="center"/>
        </w:trPr>
        <w:tc>
          <w:tcPr>
            <w:tcW w:w="1083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7.电极板充电：双手持电极板并将其放好位置后，一手指按单块电极板侧面的黄色按钮进行充电；等待屏幕上跳动的数字静止即为充电完成。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965" w:hRule="exact"/>
          <w:jc w:val="center"/>
        </w:trPr>
        <w:tc>
          <w:tcPr>
            <w:tcW w:w="1083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8</w:t>
            </w:r>
            <w:r>
              <w:rPr>
                <w:rFonts w:hint="eastAsia"/>
                <w:sz w:val="22"/>
                <w:szCs w:val="22"/>
                <w:lang w:val="zh-CN" w:eastAsia="zh-CN" w:bidi="zh-CN"/>
              </w:rPr>
              <w:t>.清场</w:t>
            </w:r>
            <w:r>
              <w:rPr>
                <w:rFonts w:hint="eastAsia"/>
                <w:sz w:val="22"/>
                <w:szCs w:val="22"/>
              </w:rPr>
              <w:t>并实施放电：确定无人直接接触患者或床，移开按氧气的呼吸球囊； 环顾四周大声提醒大家离开；使电极板与皮肤紧密接触；同时按下2块电极 板的红色</w:t>
            </w:r>
            <w:r>
              <w:rPr>
                <w:rFonts w:hint="eastAsia"/>
                <w:sz w:val="22"/>
                <w:szCs w:val="22"/>
                <w:lang w:val="zh-CN" w:eastAsia="zh-CN" w:bidi="zh-CN"/>
              </w:rPr>
              <w:t>“放</w:t>
            </w:r>
            <w:r>
              <w:rPr>
                <w:rFonts w:hint="eastAsia"/>
                <w:sz w:val="22"/>
                <w:szCs w:val="22"/>
              </w:rPr>
              <w:t>电”键。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  <w:lang w:eastAsia="zh-CN"/>
              </w:rPr>
            </w:pPr>
            <w:r>
              <w:rPr>
                <w:rFonts w:hint="eastAsia"/>
                <w:sz w:val="22"/>
                <w:szCs w:val="22"/>
              </w:rPr>
              <w:t>20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88" w:hRule="exact"/>
          <w:jc w:val="center"/>
        </w:trPr>
        <w:tc>
          <w:tcPr>
            <w:tcW w:w="1083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9.移开电极板，立即从胸外按压开始实施</w:t>
            </w:r>
            <w:r>
              <w:rPr>
                <w:rFonts w:hint="eastAsia"/>
                <w:sz w:val="22"/>
                <w:szCs w:val="22"/>
                <w:lang w:val="en-US" w:eastAsia="en-US" w:bidi="en-US"/>
              </w:rPr>
              <w:t>CPR。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39" w:hRule="exact"/>
          <w:jc w:val="center"/>
        </w:trPr>
        <w:tc>
          <w:tcPr>
            <w:tcW w:w="1083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en-US" w:bidi="en-US"/>
              </w:rPr>
              <w:t>10.</w:t>
            </w:r>
            <w:r>
              <w:rPr>
                <w:rFonts w:hint="eastAsia"/>
                <w:sz w:val="22"/>
                <w:szCs w:val="22"/>
              </w:rPr>
              <w:t>两分钟后再次评估：检查心电图节律或使用</w:t>
            </w:r>
            <w:r>
              <w:rPr>
                <w:rFonts w:hint="eastAsia"/>
                <w:sz w:val="22"/>
                <w:szCs w:val="22"/>
                <w:lang w:val="en-US" w:eastAsia="en-US" w:bidi="en-US"/>
              </w:rPr>
              <w:t>“Paddle”</w:t>
            </w:r>
            <w:r>
              <w:rPr>
                <w:rFonts w:hint="eastAsia"/>
                <w:sz w:val="22"/>
                <w:szCs w:val="22"/>
              </w:rPr>
              <w:t>功能査看节律与触 摸颈动脉，如未改变则再次除颤，除颤后立即进行5个循环的</w:t>
            </w:r>
            <w:r>
              <w:rPr>
                <w:rFonts w:hint="eastAsia"/>
                <w:sz w:val="22"/>
                <w:szCs w:val="22"/>
                <w:lang w:val="en-US" w:eastAsia="en-US" w:bidi="en-US"/>
              </w:rPr>
              <w:t>CPR。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645" w:hRule="exact"/>
          <w:jc w:val="center"/>
        </w:trPr>
        <w:tc>
          <w:tcPr>
            <w:tcW w:w="108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处置（10）</w:t>
            </w: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</w:t>
            </w: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/>
                <w:sz w:val="22"/>
                <w:szCs w:val="22"/>
              </w:rPr>
              <w:t>.除颤成功后，妥善安置患者，擦拭其身上导电糊，注意患者保暖；继续进 行心电监护，观察生命体征。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75" w:hRule="exact"/>
          <w:jc w:val="center"/>
        </w:trPr>
        <w:tc>
          <w:tcPr>
            <w:tcW w:w="1083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>1</w:t>
            </w:r>
            <w:r>
              <w:rPr>
                <w:rFonts w:hint="eastAsia"/>
                <w:sz w:val="22"/>
                <w:szCs w:val="22"/>
              </w:rPr>
              <w:t>2.处理电极板，清除导电糊并归位。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13" w:hRule="exact"/>
          <w:jc w:val="center"/>
        </w:trPr>
        <w:tc>
          <w:tcPr>
            <w:tcW w:w="1083" w:type="dxa"/>
            <w:vMerge w:val="restart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pacing w:after="6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总体评价（10）</w:t>
            </w: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操作过程中评估，整个操作过程表现出人文关怀。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18" w:hRule="exact"/>
          <w:jc w:val="center"/>
        </w:trPr>
        <w:tc>
          <w:tcPr>
            <w:tcW w:w="1083" w:type="dxa"/>
            <w:vMerge w:val="continue"/>
            <w:tcBorders>
              <w:left w:val="single" w:color="auto" w:sz="4" w:space="0"/>
            </w:tcBorders>
            <w:shd w:val="clear" w:color="auto" w:fill="FFFFFF"/>
            <w:vAlign w:val="bottom"/>
          </w:tcPr>
          <w:p>
            <w:pPr>
              <w:rPr>
                <w:rFonts w:ascii="宋体" w:hAnsi="宋体" w:eastAsia="宋体" w:cs="宋体"/>
                <w:sz w:val="22"/>
                <w:szCs w:val="22"/>
              </w:rPr>
            </w:pPr>
          </w:p>
        </w:tc>
        <w:tc>
          <w:tcPr>
            <w:tcW w:w="707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jc w:val="both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动作熟练，抢救迅速。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snapToGrid w:val="0"/>
              <w:ind w:left="110" w:hanging="110" w:hangingChars="50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5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98" w:hRule="exact"/>
          <w:jc w:val="center"/>
        </w:trPr>
        <w:tc>
          <w:tcPr>
            <w:tcW w:w="81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合计</w:t>
            </w:r>
          </w:p>
        </w:tc>
        <w:tc>
          <w:tcPr>
            <w:tcW w:w="10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FFFFFF"/>
            <w:vAlign w:val="center"/>
          </w:tcPr>
          <w:p>
            <w:pPr>
              <w:pStyle w:val="9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100</w:t>
            </w:r>
          </w:p>
        </w:tc>
        <w:tc>
          <w:tcPr>
            <w:tcW w:w="11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2"/>
                <w:szCs w:val="22"/>
              </w:rPr>
            </w:pPr>
          </w:p>
        </w:tc>
      </w:tr>
    </w:tbl>
    <w:p>
      <w:pPr>
        <w:pStyle w:val="11"/>
        <w:keepNext/>
        <w:keepLines/>
        <w:tabs>
          <w:tab w:val="left" w:pos="4581"/>
          <w:tab w:val="left" w:pos="8292"/>
        </w:tabs>
        <w:spacing w:after="340"/>
        <w:ind w:left="0" w:firstLine="1500" w:firstLineChars="500"/>
      </w:pPr>
      <w:bookmarkStart w:id="9" w:name="bookmark9"/>
      <w:bookmarkStart w:id="10" w:name="bookmark11"/>
      <w:bookmarkStart w:id="11" w:name="bookmark10"/>
      <w:r>
        <w:t>考官：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rPr>
          <w:rFonts w:hint="eastAsia"/>
          <w:u w:val="single"/>
          <w:lang w:val="en-US" w:eastAsia="zh-CN"/>
        </w:rPr>
        <w:t xml:space="preserve"> </w:t>
      </w:r>
      <w:r>
        <w:t>时间：</w:t>
      </w:r>
      <w:r>
        <w:rPr>
          <w:u w:val="single"/>
        </w:rPr>
        <w:t xml:space="preserve"> </w:t>
      </w:r>
      <w:r>
        <w:rPr>
          <w:rFonts w:hint="eastAsia"/>
          <w:u w:val="single"/>
          <w:lang w:val="en-US" w:eastAsia="zh-CN"/>
        </w:rPr>
        <w:t xml:space="preserve">   </w:t>
      </w:r>
      <w:r>
        <w:rPr>
          <w:u w:val="single"/>
        </w:rPr>
        <w:tab/>
      </w:r>
      <w:bookmarkEnd w:id="9"/>
      <w:bookmarkEnd w:id="10"/>
      <w:bookmarkEnd w:id="11"/>
    </w:p>
    <w:sectPr>
      <w:pgSz w:w="11900" w:h="16840"/>
      <w:pgMar w:top="1284" w:right="625" w:bottom="1377" w:left="654" w:header="856" w:footer="949" w:gutter="0"/>
      <w:pgNumType w:start="1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1"/>
  <w:bordersDoNotSurroundFooter w:val="1"/>
  <w:documentProtection w:enforcement="0"/>
  <w:defaultTabStop w:val="420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990"/>
    <w:rsid w:val="001C2B97"/>
    <w:rsid w:val="001F4990"/>
    <w:rsid w:val="007821B1"/>
    <w:rsid w:val="00AC01BD"/>
    <w:rsid w:val="00F46830"/>
    <w:rsid w:val="02183C0A"/>
    <w:rsid w:val="13CE2BD9"/>
    <w:rsid w:val="24B62FF1"/>
    <w:rsid w:val="2E283B2A"/>
    <w:rsid w:val="416C61B0"/>
    <w:rsid w:val="41D7022A"/>
    <w:rsid w:val="4C1A69D9"/>
    <w:rsid w:val="6F77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Heading #1|1_"/>
    <w:basedOn w:val="3"/>
    <w:link w:val="5"/>
    <w:qFormat/>
    <w:uiPriority w:val="0"/>
    <w:rPr>
      <w:rFonts w:ascii="宋体" w:hAnsi="宋体" w:eastAsia="宋体" w:cs="宋体"/>
      <w:sz w:val="44"/>
      <w:szCs w:val="44"/>
      <w:u w:val="none"/>
      <w:shd w:val="clear" w:color="auto" w:fill="auto"/>
      <w:lang w:val="zh-TW" w:eastAsia="zh-TW" w:bidi="zh-TW"/>
    </w:rPr>
  </w:style>
  <w:style w:type="paragraph" w:customStyle="1" w:styleId="5">
    <w:name w:val="Heading #1|1"/>
    <w:basedOn w:val="1"/>
    <w:link w:val="4"/>
    <w:qFormat/>
    <w:uiPriority w:val="0"/>
    <w:pPr>
      <w:spacing w:before="70" w:after="260"/>
      <w:jc w:val="center"/>
      <w:outlineLvl w:val="0"/>
    </w:pPr>
    <w:rPr>
      <w:rFonts w:ascii="宋体" w:hAnsi="宋体" w:eastAsia="宋体" w:cs="宋体"/>
      <w:sz w:val="44"/>
      <w:szCs w:val="44"/>
      <w:lang w:val="zh-TW" w:eastAsia="zh-TW" w:bidi="zh-TW"/>
    </w:rPr>
  </w:style>
  <w:style w:type="character" w:customStyle="1" w:styleId="6">
    <w:name w:val="Body text|1_"/>
    <w:basedOn w:val="3"/>
    <w:link w:val="7"/>
    <w:qFormat/>
    <w:uiPriority w:val="0"/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7">
    <w:name w:val="Body text|1"/>
    <w:basedOn w:val="1"/>
    <w:link w:val="6"/>
    <w:qFormat/>
    <w:uiPriority w:val="0"/>
    <w:pPr>
      <w:spacing w:after="190"/>
    </w:pPr>
    <w:rPr>
      <w:rFonts w:ascii="宋体" w:hAnsi="宋体" w:eastAsia="宋体" w:cs="宋体"/>
      <w:sz w:val="28"/>
      <w:szCs w:val="28"/>
      <w:lang w:val="zh-TW" w:eastAsia="zh-TW" w:bidi="zh-TW"/>
    </w:rPr>
  </w:style>
  <w:style w:type="character" w:customStyle="1" w:styleId="8">
    <w:name w:val="Other|1_"/>
    <w:basedOn w:val="3"/>
    <w:link w:val="9"/>
    <w:qFormat/>
    <w:uiPriority w:val="0"/>
    <w:rPr>
      <w:rFonts w:ascii="宋体" w:hAnsi="宋体" w:eastAsia="宋体" w:cs="宋体"/>
      <w:sz w:val="20"/>
      <w:szCs w:val="20"/>
      <w:u w:val="none"/>
      <w:shd w:val="clear" w:color="auto" w:fill="auto"/>
      <w:lang w:val="zh-TW" w:eastAsia="zh-TW" w:bidi="zh-TW"/>
    </w:rPr>
  </w:style>
  <w:style w:type="paragraph" w:customStyle="1" w:styleId="9">
    <w:name w:val="Other|1"/>
    <w:basedOn w:val="1"/>
    <w:link w:val="8"/>
    <w:qFormat/>
    <w:uiPriority w:val="0"/>
    <w:rPr>
      <w:rFonts w:ascii="宋体" w:hAnsi="宋体" w:eastAsia="宋体" w:cs="宋体"/>
      <w:sz w:val="20"/>
      <w:szCs w:val="20"/>
      <w:lang w:val="zh-TW" w:eastAsia="zh-TW" w:bidi="zh-TW"/>
    </w:rPr>
  </w:style>
  <w:style w:type="character" w:customStyle="1" w:styleId="10">
    <w:name w:val="Heading #2|1_"/>
    <w:basedOn w:val="3"/>
    <w:link w:val="11"/>
    <w:qFormat/>
    <w:uiPriority w:val="0"/>
    <w:rPr>
      <w:rFonts w:ascii="宋体" w:hAnsi="宋体" w:eastAsia="宋体" w:cs="宋体"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11">
    <w:name w:val="Heading #2|1"/>
    <w:basedOn w:val="1"/>
    <w:link w:val="10"/>
    <w:qFormat/>
    <w:uiPriority w:val="0"/>
    <w:pPr>
      <w:spacing w:after="300"/>
      <w:ind w:left="1100"/>
      <w:outlineLvl w:val="1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273</Words>
  <Characters>1562</Characters>
  <Lines>13</Lines>
  <Paragraphs>3</Paragraphs>
  <TotalTime>26</TotalTime>
  <ScaleCrop>false</ScaleCrop>
  <LinksUpToDate>false</LinksUpToDate>
  <CharactersWithSpaces>1832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2021-01-27T02:11:00Z</dcterms:created>
  <dc:creator>黄奉献</dc:creator>
  <cp:lastModifiedBy>Administrator</cp:lastModifiedBy>
  <dcterms:modified xsi:type="dcterms:W3CDTF">2025-02-12T02:28:02Z</dcterms:modified>
  <dc:title>扫描宝文档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</Properties>
</file>